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附件：投标文件格式</w:t>
      </w:r>
    </w:p>
    <w:p>
      <w:pPr>
        <w:pStyle w:val="8"/>
        <w:spacing w:before="0" w:beforeAutospacing="0" w:after="0" w:afterAutospacing="0" w:line="360" w:lineRule="atLeast"/>
        <w:jc w:val="right"/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sz w:val="20"/>
          <w:szCs w:val="20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pacing w:val="2"/>
          <w:sz w:val="36"/>
          <w:szCs w:val="36"/>
        </w:rPr>
      </w:pPr>
      <w:r>
        <w:rPr>
          <w:rFonts w:hint="eastAsia" w:ascii="宋体" w:hAnsi="宋体" w:eastAsia="宋体" w:cs="宋体"/>
          <w:spacing w:val="2"/>
          <w:sz w:val="36"/>
          <w:szCs w:val="36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ind w:firstLine="2400" w:firstLineChars="1000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000" w:firstLineChars="1250"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（资格审查部分）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：                                  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700" w:lineRule="atLeast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70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pStyle w:val="8"/>
        <w:spacing w:before="0" w:beforeAutospacing="0" w:after="0" w:afterAutospacing="0" w:line="360" w:lineRule="atLeast"/>
        <w:jc w:val="both"/>
        <w:rPr>
          <w:rFonts w:cs="Tahoma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法定代表人身份证复印件（如法定代表人参加开标会的）；</w:t>
      </w:r>
    </w:p>
    <w:p>
      <w:pPr>
        <w:pStyle w:val="8"/>
        <w:spacing w:before="0" w:beforeAutospacing="0" w:after="0" w:afterAutospacing="0" w:line="360" w:lineRule="atLeast"/>
        <w:ind w:left="1400" w:hanging="1400" w:hangingChars="5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授权委托书原件及被授权人身份证复印件（如授权委托参加开标会的）；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）企业营业执照、税务登记证(复印件要加盖公章)（如为三证合一，只需提供三证合一的营业执照）；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eastAsia="zh-CN"/>
        </w:rPr>
        <w:t>（4）技术参数响应表及询价文件中所要求提供的其他证明材料（格式自拟）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一、法定代表人身份证复印件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pStyle w:val="2"/>
        <w:rPr>
          <w:rFonts w:ascii="宋体" w:hAnsi="宋体" w:eastAsia="宋体"/>
          <w:b/>
          <w:bCs/>
          <w:sz w:val="32"/>
          <w:szCs w:val="32"/>
        </w:rPr>
      </w:pPr>
    </w:p>
    <w:p>
      <w:pPr>
        <w:pStyle w:val="3"/>
        <w:rPr>
          <w:rFonts w:ascii="宋体" w:hAnsi="宋体" w:eastAsia="宋体"/>
          <w:b/>
          <w:bCs/>
          <w:sz w:val="32"/>
          <w:szCs w:val="32"/>
        </w:rPr>
      </w:pPr>
    </w:p>
    <w:p>
      <w:pPr>
        <w:pStyle w:val="3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  <w:jc w:val="both"/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hint="eastAsia" w:ascii="宋体" w:hAnsi="宋体" w:eastAsia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授权委托书原件及被授权人身份证复印件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（如授权委托参加开标会的）</w:t>
      </w:r>
    </w:p>
    <w:p>
      <w:pPr>
        <w:shd w:val="clear" w:color="auto" w:fill="FFFFFF"/>
        <w:adjustRightInd/>
        <w:snapToGrid/>
        <w:spacing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本人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姓名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系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投标人名称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的法定代表人，现委托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姓名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hAnsi="宋体" w:eastAsia="宋体" w:cs="宋体"/>
          <w:b/>
          <w:bCs/>
          <w:color w:val="000000"/>
        </w:rPr>
        <w:t>________(</w:t>
      </w:r>
      <w:r>
        <w:rPr>
          <w:rFonts w:hint="eastAsia" w:ascii="宋体" w:hAnsi="宋体" w:eastAsia="宋体" w:cs="宋体"/>
          <w:b/>
          <w:bCs/>
          <w:color w:val="000000"/>
        </w:rPr>
        <w:t>项目名称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投标文件、签订合同和处理有关事宜，其法律后果由我方承担。</w:t>
      </w:r>
    </w:p>
    <w:p>
      <w:pPr>
        <w:shd w:val="clear" w:color="auto" w:fill="FFFFFF"/>
        <w:adjustRightInd/>
        <w:snapToGrid/>
        <w:spacing w:line="312" w:lineRule="auto"/>
        <w:ind w:firstLine="5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委托期限：</w:t>
      </w:r>
    </w:p>
    <w:p>
      <w:pPr>
        <w:shd w:val="clear" w:color="auto" w:fill="FFFFFF"/>
        <w:adjustRightInd/>
        <w:snapToGrid/>
        <w:spacing w:line="312" w:lineRule="auto"/>
        <w:ind w:firstLine="5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代理人无转委托权。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投标人：</w:t>
      </w:r>
      <w:r>
        <w:rPr>
          <w:rFonts w:ascii="宋体" w:hAnsi="宋体" w:eastAsia="宋体" w:cs="宋体"/>
          <w:b/>
          <w:bCs/>
          <w:color w:val="000000"/>
        </w:rPr>
        <w:t>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加盖单位公章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法定代表人：</w:t>
      </w:r>
      <w:r>
        <w:rPr>
          <w:rFonts w:ascii="宋体" w:hAnsi="宋体" w:eastAsia="宋体" w:cs="宋体"/>
          <w:b/>
          <w:bCs/>
          <w:color w:val="000000"/>
        </w:rPr>
        <w:t>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签字或盖章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身份证号码：</w:t>
      </w:r>
      <w:r>
        <w:rPr>
          <w:rFonts w:ascii="宋体" w:hAnsi="宋体" w:eastAsia="宋体" w:cs="宋体"/>
          <w:b/>
          <w:bCs/>
          <w:color w:val="000000"/>
        </w:rPr>
        <w:t>_____________________________________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</w:rPr>
        <w:t>委托代理人：</w:t>
      </w:r>
      <w:r>
        <w:rPr>
          <w:rFonts w:ascii="宋体" w:hAnsi="宋体" w:eastAsia="宋体" w:cs="宋体"/>
          <w:b/>
          <w:bCs/>
          <w:color w:val="000000"/>
        </w:rPr>
        <w:t>_______________________________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签字或盖章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身份证号码：</w:t>
      </w:r>
      <w:r>
        <w:rPr>
          <w:rFonts w:ascii="宋体" w:hAnsi="宋体" w:eastAsia="宋体" w:cs="宋体"/>
          <w:b/>
          <w:bCs/>
          <w:color w:val="000000"/>
        </w:rPr>
        <w:t>_____________________________________</w:t>
      </w:r>
    </w:p>
    <w:p>
      <w:pPr>
        <w:shd w:val="clear" w:color="auto" w:fill="FFFFFF"/>
        <w:adjustRightInd/>
        <w:snapToGrid/>
        <w:spacing w:line="312" w:lineRule="auto"/>
        <w:ind w:firstLine="2750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年</w:t>
      </w: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月</w:t>
      </w: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日</w:t>
      </w:r>
    </w:p>
    <w:p>
      <w:pPr>
        <w:shd w:val="clear" w:color="auto" w:fill="FFFFFF"/>
        <w:adjustRightInd/>
        <w:snapToGrid/>
        <w:spacing w:line="312" w:lineRule="auto"/>
        <w:rPr>
          <w:rFonts w:hint="eastAsia" w:ascii="宋体" w:hAnsi="宋体" w:eastAsia="宋体"/>
          <w:sz w:val="20"/>
          <w:szCs w:val="20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附：被授权人身份证复印件</w:t>
      </w: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center"/>
        <w:rPr>
          <w:rFonts w:hint="eastAsia" w:cs="Times New Roman"/>
          <w:b/>
          <w:color w:val="333333"/>
          <w:sz w:val="32"/>
          <w:szCs w:val="32"/>
        </w:rPr>
      </w:pPr>
      <w:r>
        <w:rPr>
          <w:rFonts w:hint="eastAsia" w:cs="Times New Roman"/>
          <w:b/>
          <w:color w:val="333333"/>
          <w:sz w:val="32"/>
          <w:szCs w:val="32"/>
          <w:lang w:eastAsia="zh-CN"/>
        </w:rPr>
        <w:t>三、</w:t>
      </w:r>
      <w:r>
        <w:rPr>
          <w:rFonts w:hint="eastAsia" w:cs="Times New Roman"/>
          <w:b/>
          <w:color w:val="333333"/>
          <w:sz w:val="32"/>
          <w:szCs w:val="32"/>
        </w:rPr>
        <w:t>企业营业执照、税务登记证(复印件要加盖公章)（如为三证合一，只需提供三证合一的营业执照）；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eastAsia="zh-CN"/>
        </w:rPr>
      </w:pPr>
      <w:r>
        <w:rPr>
          <w:rFonts w:hint="eastAsia" w:cs="Times New Roman"/>
          <w:b/>
          <w:color w:val="333333"/>
          <w:sz w:val="32"/>
          <w:szCs w:val="32"/>
          <w:lang w:eastAsia="zh-CN"/>
        </w:rPr>
        <w:t>技术参数响应表及询价文件中所要求提供的其他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rightChars="0" w:firstLine="1606" w:firstLineChars="50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32"/>
          <w:szCs w:val="32"/>
          <w:lang w:eastAsia="zh-CN"/>
        </w:rPr>
        <w:t>证明材料（格式自拟）</w:t>
      </w:r>
    </w:p>
    <w:p>
      <w:pPr>
        <w:pStyle w:val="8"/>
        <w:spacing w:before="0" w:beforeAutospacing="0" w:after="0" w:afterAutospacing="0" w:line="360" w:lineRule="atLeast"/>
        <w:jc w:val="center"/>
        <w:rPr>
          <w:rFonts w:hint="eastAsia" w:cs="Times New Roman"/>
          <w:b/>
          <w:color w:val="333333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8"/>
        <w:spacing w:before="0" w:beforeAutospacing="0" w:after="0" w:afterAutospacing="0" w:line="360" w:lineRule="atLeast"/>
        <w:jc w:val="right"/>
        <w:rPr>
          <w:rFonts w:hint="eastAsia" w:ascii="宋体" w:hAnsi="宋体" w:eastAsia="宋体" w:cs="宋体"/>
          <w:spacing w:val="2"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300" w:lineRule="auto"/>
        <w:jc w:val="center"/>
        <w:rPr>
          <w:rFonts w:hint="eastAsia" w:ascii="宋体" w:hAnsi="宋体" w:eastAsia="宋体" w:cs="宋体"/>
          <w:spacing w:val="2"/>
          <w:sz w:val="36"/>
          <w:szCs w:val="36"/>
          <w:lang w:val="en-US" w:eastAsia="zh-CN"/>
        </w:rPr>
      </w:pPr>
    </w:p>
    <w:p>
      <w:pPr>
        <w:shd w:val="clear" w:color="auto" w:fill="FFFFFF"/>
        <w:adjustRightInd/>
        <w:snapToGrid/>
        <w:spacing w:line="300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pacing w:val="2"/>
          <w:sz w:val="36"/>
          <w:szCs w:val="36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2"/>
          <w:sz w:val="36"/>
          <w:szCs w:val="36"/>
          <w:u w:val="single"/>
          <w:lang w:val="en-US" w:eastAsia="zh-CN"/>
        </w:rPr>
        <w:t xml:space="preserve">                     </w:t>
      </w:r>
      <w:bookmarkStart w:id="0" w:name="_GoBack"/>
      <w:bookmarkEnd w:id="0"/>
      <w:r>
        <w:rPr>
          <w:rFonts w:hint="eastAsia" w:ascii="宋体" w:hAnsi="宋体" w:eastAsia="宋体" w:cs="宋体"/>
          <w:spacing w:val="2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528" w:firstLineChars="147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（商务部分）</w:t>
      </w: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0"/>
          <w:szCs w:val="20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（1）投标函；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（2）报价表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（加盖单位公章）；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明细报价表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（加盖单位公章）；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（4）服务质量承诺函（格式自拟）；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4"/>
          <w:szCs w:val="2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adjustRightInd/>
        <w:snapToGrid/>
        <w:spacing w:after="0"/>
        <w:jc w:val="center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color w:val="000000"/>
          <w:sz w:val="30"/>
          <w:szCs w:val="30"/>
        </w:rPr>
        <w:br w:type="page"/>
      </w:r>
      <w:r>
        <w:rPr>
          <w:rFonts w:hint="eastAsia" w:ascii="宋体" w:hAnsi="宋体" w:eastAsia="宋体" w:cs="宋体"/>
          <w:color w:val="000000"/>
          <w:sz w:val="30"/>
          <w:szCs w:val="30"/>
        </w:rPr>
        <w:t>一、投标函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致：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>桐城师范高等专科学校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招标人名称</w:t>
      </w:r>
      <w:r>
        <w:rPr>
          <w:rFonts w:ascii="宋体" w:hAnsi="宋体" w:eastAsia="宋体" w:cs="宋体"/>
          <w:color w:val="000000"/>
          <w:sz w:val="24"/>
          <w:szCs w:val="24"/>
        </w:rPr>
        <w:t>)</w:t>
      </w:r>
    </w:p>
    <w:p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．我方已仔细研究了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招标编号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)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 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项目名称</w:t>
      </w:r>
      <w:r>
        <w:rPr>
          <w:rFonts w:ascii="宋体" w:hAnsi="宋体" w:eastAsia="宋体" w:cs="宋体"/>
          <w:color w:val="000000"/>
          <w:sz w:val="24"/>
          <w:szCs w:val="24"/>
        </w:rPr>
        <w:t>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招标文件的全部内容，经考察项目现场和研究上述项目招标文件要求及其他招标资料后，愿意以人民币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大写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)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元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￥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ascii="宋体" w:hAnsi="宋体" w:eastAsia="宋体" w:cs="宋体"/>
          <w:color w:val="000000"/>
          <w:sz w:val="24"/>
          <w:szCs w:val="24"/>
        </w:rPr>
        <w:t>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的投标总报价，服务期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>依照询价文件约定执行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合格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标准。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2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．我方承诺在投标有效期内不修改、撤销投标文件。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．随同本投标函提交投标保证金一份，金额为人民币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大写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)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零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元。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4.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如我方中标：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(1)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我方承诺在收到中标通知书后，在中标通知书规定的期限内与你方签订合同。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(2)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随同本投标函递交的投标函附录属于合同文件的组成部分。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ascii="宋体" w:hAnsi="宋体" w:eastAsia="宋体" w:cs="宋体"/>
          <w:color w:val="000000"/>
          <w:sz w:val="24"/>
          <w:szCs w:val="24"/>
        </w:rPr>
        <w:t>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我方承诺在合同约定的期限内完成并移交全部合同任务。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</w:t>
      </w:r>
      <w:r>
        <w:rPr>
          <w:rFonts w:ascii="宋体" w:hAnsi="宋体" w:eastAsia="宋体" w:cs="宋体"/>
          <w:color w:val="000000"/>
          <w:sz w:val="24"/>
          <w:szCs w:val="24"/>
        </w:rPr>
        <w:t>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．我方在此声明，所递交的投标文件及有关资料内容完整、真实和准确</w:t>
      </w:r>
      <w:r>
        <w:rPr>
          <w:rFonts w:ascii="宋体" w:hAnsi="宋体" w:eastAsia="宋体" w:cs="宋体"/>
          <w:color w:val="000000"/>
          <w:sz w:val="24"/>
          <w:szCs w:val="24"/>
        </w:rPr>
        <w:t>.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 xml:space="preserve">6.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无 </w:t>
      </w:r>
      <w:r>
        <w:rPr>
          <w:rFonts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其他补充说明</w:t>
      </w:r>
      <w:r>
        <w:rPr>
          <w:rFonts w:ascii="宋体" w:hAnsi="宋体" w:eastAsia="宋体" w:cs="宋体"/>
          <w:color w:val="000000"/>
          <w:sz w:val="24"/>
          <w:szCs w:val="24"/>
        </w:rPr>
        <w:t>)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（加盖单位公章）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负责人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（签字或盖章）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hint="default" w:ascii="宋体" w:hAnsi="宋体" w:eastAsia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网址：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hint="default" w:ascii="宋体" w:hAnsi="宋体" w:eastAsia="宋体" w:cs="宋体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电话：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传真：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邮政编码：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</w:t>
      </w: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32"/>
          <w:szCs w:val="32"/>
        </w:rPr>
        <w:t>二、报价表</w:t>
      </w:r>
    </w:p>
    <w:p>
      <w:pPr>
        <w:jc w:val="center"/>
        <w:rPr>
          <w:rFonts w:ascii="宋体" w:hAnsi="宋体" w:cs="宋体"/>
          <w:sz w:val="28"/>
          <w:szCs w:val="28"/>
        </w:rPr>
      </w:pP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采购项目编号：________________________</w:t>
      </w: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采购项目名称：_________________________</w:t>
      </w:r>
    </w:p>
    <w:tbl>
      <w:tblPr>
        <w:tblStyle w:val="10"/>
        <w:tblpPr w:leftFromText="180" w:rightFromText="180" w:vertAnchor="text" w:horzAnchor="margin" w:tblpXSpec="center" w:tblpY="509"/>
        <w:tblW w:w="7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3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标  题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期限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>依照询价文件约定执行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jc w:val="center"/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2"/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备注：表中最终报价即为完成项目的全部费用，并作为评审及定标依据。任何有选择或有条件的最终投标报价，或者表中某一包填写多个报价，均为无效报价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格式自拟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u w:val="singl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72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  <w:t>（签字或盖章）</w:t>
      </w:r>
    </w:p>
    <w:p>
      <w:pPr>
        <w:shd w:val="clear" w:color="auto" w:fill="FFFFFF"/>
        <w:adjustRightInd/>
        <w:snapToGrid/>
        <w:spacing w:line="300" w:lineRule="auto"/>
        <w:ind w:firstLine="72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lang w:val="en-US" w:eastAsia="zh-CN"/>
        </w:rPr>
        <w:t>日期：   年    月   日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jc w:val="both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三、明细报价表</w:t>
      </w:r>
    </w:p>
    <w:tbl>
      <w:tblPr>
        <w:tblStyle w:val="11"/>
        <w:tblW w:w="9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1185"/>
        <w:gridCol w:w="2745"/>
        <w:gridCol w:w="540"/>
        <w:gridCol w:w="1770"/>
        <w:gridCol w:w="510"/>
        <w:gridCol w:w="405"/>
        <w:gridCol w:w="420"/>
        <w:gridCol w:w="1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2745" w:type="dxa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技术参数</w:t>
            </w:r>
          </w:p>
        </w:tc>
        <w:tc>
          <w:tcPr>
            <w:tcW w:w="540" w:type="dxa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770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参考图片</w:t>
            </w:r>
          </w:p>
        </w:tc>
        <w:tc>
          <w:tcPr>
            <w:tcW w:w="510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40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</w:tc>
        <w:tc>
          <w:tcPr>
            <w:tcW w:w="420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总价</w:t>
            </w:r>
          </w:p>
        </w:tc>
        <w:tc>
          <w:tcPr>
            <w:tcW w:w="1116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备注（品牌型号）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</w:trPr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四人长椅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尺寸：2300*680*790mm；四人位；框架及扶手材质为不锈钢材质，经电镀，抛光酸洗等工艺成型；坐垫和靠背为软质皮质包裹；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770" w:type="dxa"/>
          </w:tcPr>
          <w:p>
            <w:pPr>
              <w:widowControl w:val="0"/>
              <w:jc w:val="both"/>
              <w:rPr>
                <w:rFonts w:hint="default"/>
                <w:color w:val="FF0000"/>
                <w:sz w:val="21"/>
                <w:szCs w:val="24"/>
              </w:rPr>
            </w:pPr>
          </w:p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4"/>
              </w:rPr>
              <w:drawing>
                <wp:inline distT="0" distB="0" distL="0" distR="0">
                  <wp:extent cx="886460" cy="586740"/>
                  <wp:effectExtent l="0" t="0" r="8890" b="3810"/>
                  <wp:docPr id="1026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图片 1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460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/>
                <w:color w:val="FF0000"/>
                <w:sz w:val="21"/>
                <w:szCs w:val="24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color w:val="FF0000"/>
                <w:sz w:val="21"/>
                <w:szCs w:val="24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eastAsia="宋体"/>
                <w:color w:val="FF000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张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default"/>
                <w:color w:val="FF0000"/>
                <w:sz w:val="21"/>
                <w:szCs w:val="24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default"/>
                <w:color w:val="FF0000"/>
                <w:sz w:val="21"/>
                <w:szCs w:val="24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default"/>
                <w:color w:val="FF0000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86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寸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液晶显示屏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CPU核心数：四核；存储内存：32GB；CPU架构：四核A73；系统：Android；WIFI频段：2.4G&amp;5G；运行内存/RAM：2GB；背光方式：直下式/DLED；类型：智能电视；教育电视；游戏电视；显示类型：LCD显示；是否触摸屏：非触摸屏；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</w:tcPr>
          <w:p>
            <w:pPr>
              <w:widowControl w:val="0"/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0" distR="0">
                  <wp:extent cx="1086485" cy="701675"/>
                  <wp:effectExtent l="0" t="0" r="18415" b="3175"/>
                  <wp:docPr id="1027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图片 1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70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征兵查询系统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一套征兵信息查询系统，按照本区域征兵信息设置面向应征青年的征兵政策法规、国防知识的数据查询软件，能够让管理人员方便快捷的更新相关知识内容，让应征青年快速便捷查询想要了解的政策。开发一套内容管理系统，预置录入征兵政策、优抚优待政策、公告公示数据，用户可快速查询检索相关政策法规，管理员后台可录入各种类型数据，支持征兵宣传一体机触摸查询，支持用户扫码手机查询，支持人武部公众号菜单查询。配55寸触摸是一体机cpu：i3内存8g硬盘128g固态+500g机械硬盘 材质;外壳铝合金底座冷轧钢；★为避免知识产权纷争，投标文件中需提供该系统的计算机软件著作权登记证书，权利取得方式必须为原始取得，权利范围为全部权利；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0" distR="0">
                  <wp:extent cx="1195705" cy="1844675"/>
                  <wp:effectExtent l="0" t="0" r="4445" b="3175"/>
                  <wp:docPr id="1028" name="图片 3" descr="微信截图_20220704153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图片 3" descr="微信截图_20220704153330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70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left="209" w:leftChars="95"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    </w:t>
            </w:r>
          </w:p>
          <w:p>
            <w:pPr>
              <w:widowControl w:val="0"/>
              <w:ind w:left="209" w:leftChars="95"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left="209" w:leftChars="95"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征兵宣传AI互动系统</w:t>
            </w:r>
          </w:p>
        </w:tc>
        <w:tc>
          <w:tcPr>
            <w:tcW w:w="2745" w:type="dxa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征兵宣传一体机</w:t>
            </w: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再传统的宣传视频机的基础上，融合AI智能系统，模拟七大军兵种军容军服展示；AI带你亲自体验当兵感受。</w:t>
            </w: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极速融合人脸，4K摄像头超清拍摄，自动抠图精确到发丝，人脸68点定位轮廓识别，自然融合体验军装效果。</w:t>
            </w: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一款面向应征青年的交互式征兵宣传软件，涵盖不同军兵种和男女性别，在趣味性、互动性、传播性、操作性的基础上充分宣传“参军报国，无上光荣”的理念，使应征青年通过互动了解军队、热爱军队，激发爱国热情，提高入伍信念。应征青年在一体机上选择对应的军兵种和男女类型后，系统自动打开拍照，完成拍照后，开始播放1-5分钟对应军兵种的征兵宣传片，播放完毕后，展示AI合成的用户军装照，军装照底部带有二维码，应征青年扫码即可下载图片，系统可以选择储存应征青年证件照，图片可分享到朋友圈或朋友。图片中设有征兵文案和人武部二维码，用户扫码后可直接关注人武部公众号，系统对接单位内网系统，可以直接调用新兵证件照。★为避免知识产权纷争，投标文件中需提供该系统的计算机软件著作权登记证书，权利取得方式必须为原始取得，权利范围为全部权利；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</w:tcPr>
          <w:p>
            <w:pPr>
              <w:widowControl w:val="0"/>
              <w:jc w:val="both"/>
            </w:pPr>
          </w:p>
          <w:p>
            <w:pPr>
              <w:widowControl w:val="0"/>
              <w:jc w:val="both"/>
            </w:pPr>
          </w:p>
          <w:p>
            <w:pPr>
              <w:widowControl w:val="0"/>
              <w:jc w:val="both"/>
            </w:pPr>
          </w:p>
          <w:p>
            <w:pPr>
              <w:widowControl w:val="0"/>
              <w:jc w:val="both"/>
            </w:pPr>
          </w:p>
          <w:p>
            <w:pPr>
              <w:widowControl w:val="0"/>
              <w:jc w:val="both"/>
            </w:pPr>
          </w:p>
          <w:p>
            <w:pPr>
              <w:widowControl w:val="0"/>
              <w:jc w:val="both"/>
            </w:pPr>
          </w:p>
          <w:p>
            <w:pPr>
              <w:widowControl w:val="0"/>
              <w:jc w:val="both"/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</w:pPr>
            <w:r>
              <w:drawing>
                <wp:inline distT="0" distB="0" distL="0" distR="0">
                  <wp:extent cx="1122045" cy="1880235"/>
                  <wp:effectExtent l="0" t="0" r="1905" b="5715"/>
                  <wp:docPr id="1029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图片 2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045" cy="1880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</w:pPr>
          </w:p>
        </w:tc>
        <w:tc>
          <w:tcPr>
            <w:tcW w:w="420" w:type="dxa"/>
          </w:tcPr>
          <w:p>
            <w:pPr>
              <w:widowControl w:val="0"/>
              <w:jc w:val="both"/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电子血压计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臂筒式电子血压仪；测量方法 示波法；加压方式 电子充气泵 测量误差 ±3mmHg/+0.4kPa；机身重量 约1150g(不含电池) 脉搏 ±5%；测试范围压力值0-280mmHg/0-37.3kPa；外形尺寸235mm*182mm*210mm；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770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  <w:p>
            <w:pPr>
              <w:widowControl w:val="0"/>
              <w:jc w:val="both"/>
              <w:rPr>
                <w:rFonts w:hint="default"/>
              </w:rPr>
            </w:pP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default"/>
              </w:rPr>
              <w:drawing>
                <wp:inline distT="0" distB="0" distL="0" distR="0">
                  <wp:extent cx="821055" cy="586740"/>
                  <wp:effectExtent l="0" t="0" r="17145" b="3810"/>
                  <wp:docPr id="1030" name="图片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图片 8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055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身高体重秤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称量范围：5kg-160kg；装箱数：1台；装箱尺寸：90x35x31cm；台面尺寸38.5*28cm；净重：9.5kg；毛重：10kg；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</w:tcPr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default"/>
              </w:rPr>
              <w:drawing>
                <wp:inline distT="0" distB="0" distL="0" distR="0">
                  <wp:extent cx="631190" cy="659765"/>
                  <wp:effectExtent l="0" t="0" r="16510" b="6985"/>
                  <wp:docPr id="1031" name="图片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图片 7"/>
                          <pic:cNvPicPr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190" cy="659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视力检测仪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国标新型E字标准视力检查表灯箱；PS磨砂面板；UV激光喷墨打印.3mm激光导光板.LED双侧进光；专用视力表遥控器9级调光测试距离5米；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</w:tcPr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</w:t>
            </w:r>
          </w:p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default"/>
              </w:rPr>
              <w:drawing>
                <wp:inline distT="0" distB="0" distL="0" distR="0">
                  <wp:extent cx="491490" cy="746760"/>
                  <wp:effectExtent l="0" t="0" r="3810" b="15240"/>
                  <wp:docPr id="1032" name="图片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图片 5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90" cy="74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打印机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类型：黑白激光打印机；黑白激光打印机 A4打印 USB打印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ind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drawing>
                <wp:inline distT="0" distB="0" distL="0" distR="0">
                  <wp:extent cx="586740" cy="586740"/>
                  <wp:effectExtent l="0" t="0" r="3810" b="3810"/>
                  <wp:docPr id="1033" name="图片 76" descr="576b5c34Naaf158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图片 76" descr="576b5c34Naaf15816"/>
                          <pic:cNvPicPr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0" cy="58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台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LED席位牌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F5.0点阵单色显示屏，悬挂式安装方式，通过USB和wifi等方式可以修改显示内容；显示尺寸：610*122mm；单行5字以内；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770" w:type="dxa"/>
          </w:tcPr>
          <w:p>
            <w:pPr>
              <w:widowControl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default"/>
              </w:rPr>
              <w:drawing>
                <wp:inline distT="0" distB="0" distL="0" distR="0">
                  <wp:extent cx="852805" cy="586740"/>
                  <wp:effectExtent l="0" t="0" r="4445" b="3810"/>
                  <wp:docPr id="1034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图片 4"/>
                          <pic:cNvPicPr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39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宣传牌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材质：PVC。最终版本经业主确定后再进行制作。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77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</w:rPr>
              <w:drawing>
                <wp:inline distT="0" distB="0" distL="0" distR="0">
                  <wp:extent cx="657225" cy="481330"/>
                  <wp:effectExtent l="0" t="0" r="9525" b="13970"/>
                  <wp:docPr id="1035" name="图片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图片 12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81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m2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制度牌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各类相关制度、标准等PVC标牌上墙；60cm*80cm</w:t>
            </w:r>
          </w:p>
        </w:tc>
        <w:tc>
          <w:tcPr>
            <w:tcW w:w="540" w:type="dxa"/>
          </w:tcPr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77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</w:rPr>
              <w:drawing>
                <wp:inline distT="0" distB="0" distL="0" distR="0">
                  <wp:extent cx="704850" cy="314960"/>
                  <wp:effectExtent l="0" t="0" r="0" b="8890"/>
                  <wp:docPr id="1036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图片 4"/>
                          <pic:cNvPicPr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314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m2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屏风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定做屏风，可移动式，白色背景，可悬挂视力检查表。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</w:tcPr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default"/>
              </w:rPr>
              <w:drawing>
                <wp:inline distT="0" distB="0" distL="0" distR="0">
                  <wp:extent cx="622300" cy="541655"/>
                  <wp:effectExtent l="0" t="0" r="6350" b="10795"/>
                  <wp:docPr id="1037" name="图片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图片 17"/>
                          <pic:cNvPicPr/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" cy="541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宣传册展示架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尺寸：长135cm*宽48cm*侧宽38cm 材质：金属 7层/颜色黑色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770" w:type="dxa"/>
          </w:tcPr>
          <w:p>
            <w:pPr>
              <w:widowControl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0" distR="0">
                  <wp:extent cx="491490" cy="600710"/>
                  <wp:effectExtent l="0" t="0" r="3810" b="8890"/>
                  <wp:docPr id="1038" name="图片 4" descr="1a1a92ebbdaa09ec30bf278d3a0f45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图片 4" descr="1a1a92ebbdaa09ec30bf278d3a0f45b"/>
                          <pic:cNvPicPr/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90" cy="60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会议桌椅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尺寸：4800*1000*750</w:t>
            </w: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饰面：使用的是E1级环保高密度板材做的木纹贴皮工艺耐磨性强。基材：E1级环保刨花板，符合国家标准。封边、钢管、 脚套等符合国家标准。</w:t>
            </w: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配12把椅子。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</w:tcPr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0" distR="0">
                  <wp:extent cx="563880" cy="408940"/>
                  <wp:effectExtent l="0" t="0" r="7620" b="10160"/>
                  <wp:docPr id="1039" name="图片 5" descr="1666663359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图片 5" descr="1666663359349"/>
                          <pic:cNvPicPr/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张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185" w:type="dxa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四门文件柜</w:t>
            </w:r>
          </w:p>
        </w:tc>
        <w:tc>
          <w:tcPr>
            <w:tcW w:w="2745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尺寸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:1800*900*420mm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；主材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精选冷轧钢板材；材质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: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裸板厚度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1.0mm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冷轧钢；环保喷塑，颜色：灰白色；型式：四门文件柜，内置可调节高度层板，柜门安装机械锁；</w:t>
            </w:r>
          </w:p>
        </w:tc>
        <w:tc>
          <w:tcPr>
            <w:tcW w:w="54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770" w:type="dxa"/>
          </w:tcPr>
          <w:p>
            <w:pPr>
              <w:widowControl w:val="0"/>
              <w:jc w:val="both"/>
              <w:rPr>
                <w:rFonts w:hint="default"/>
                <w:color w:val="auto"/>
              </w:rPr>
            </w:pPr>
          </w:p>
          <w:p>
            <w:pPr>
              <w:widowControl w:val="0"/>
              <w:jc w:val="both"/>
              <w:rPr>
                <w:rFonts w:hint="default"/>
                <w:color w:val="auto"/>
              </w:rPr>
            </w:pPr>
          </w:p>
          <w:p>
            <w:pPr>
              <w:widowControl w:val="0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</w:rPr>
              <w:drawing>
                <wp:inline distT="0" distB="0" distL="0" distR="0">
                  <wp:extent cx="374650" cy="586740"/>
                  <wp:effectExtent l="0" t="0" r="6350" b="3810"/>
                  <wp:docPr id="1040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图片 3"/>
                          <pic:cNvPicPr/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dxa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405" w:type="dxa"/>
          </w:tcPr>
          <w:p>
            <w:pPr>
              <w:widowControl w:val="0"/>
              <w:jc w:val="both"/>
              <w:rPr>
                <w:rFonts w:hint="default"/>
                <w:color w:val="auto"/>
              </w:rPr>
            </w:pPr>
          </w:p>
        </w:tc>
        <w:tc>
          <w:tcPr>
            <w:tcW w:w="420" w:type="dxa"/>
          </w:tcPr>
          <w:p>
            <w:pPr>
              <w:widowControl w:val="0"/>
              <w:jc w:val="both"/>
              <w:rPr>
                <w:rFonts w:hint="default"/>
                <w:color w:val="auto"/>
              </w:rPr>
            </w:pPr>
          </w:p>
        </w:tc>
        <w:tc>
          <w:tcPr>
            <w:tcW w:w="1116" w:type="dxa"/>
          </w:tcPr>
          <w:p>
            <w:pPr>
              <w:widowControl w:val="0"/>
              <w:jc w:val="both"/>
              <w:rPr>
                <w:rFonts w:hint="default"/>
                <w:color w:val="auto"/>
              </w:rPr>
            </w:pPr>
          </w:p>
        </w:tc>
      </w:tr>
    </w:tbl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jc w:val="both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jc w:val="both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jc w:val="both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jc w:val="both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jc w:val="both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2"/>
        </w:num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服务质量承诺函</w:t>
      </w:r>
    </w:p>
    <w:p>
      <w:pPr>
        <w:rPr>
          <w:rFonts w:hint="eastAsia" w:eastAsia="微软雅黑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B93869"/>
    <w:multiLevelType w:val="singleLevel"/>
    <w:tmpl w:val="06B9386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B5A9C51"/>
    <w:multiLevelType w:val="singleLevel"/>
    <w:tmpl w:val="4B5A9C5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763F9"/>
    <w:rsid w:val="0A1315D6"/>
    <w:rsid w:val="0BF20030"/>
    <w:rsid w:val="0E503155"/>
    <w:rsid w:val="0E7A185C"/>
    <w:rsid w:val="0ED305B8"/>
    <w:rsid w:val="0FC711E8"/>
    <w:rsid w:val="11750AFB"/>
    <w:rsid w:val="130E46CC"/>
    <w:rsid w:val="14A13BAF"/>
    <w:rsid w:val="16C77351"/>
    <w:rsid w:val="18B23620"/>
    <w:rsid w:val="1A51266B"/>
    <w:rsid w:val="1C0119E0"/>
    <w:rsid w:val="1E837F46"/>
    <w:rsid w:val="219F4126"/>
    <w:rsid w:val="22062B6D"/>
    <w:rsid w:val="22AA2256"/>
    <w:rsid w:val="2306304D"/>
    <w:rsid w:val="2431040F"/>
    <w:rsid w:val="253D662D"/>
    <w:rsid w:val="2697198E"/>
    <w:rsid w:val="2CA26F44"/>
    <w:rsid w:val="31A25151"/>
    <w:rsid w:val="32533283"/>
    <w:rsid w:val="32BC506A"/>
    <w:rsid w:val="3EA0606C"/>
    <w:rsid w:val="3F9A122B"/>
    <w:rsid w:val="40114DD4"/>
    <w:rsid w:val="42AB7552"/>
    <w:rsid w:val="430C2988"/>
    <w:rsid w:val="45C81AC9"/>
    <w:rsid w:val="48C343DD"/>
    <w:rsid w:val="4C736541"/>
    <w:rsid w:val="4DA92490"/>
    <w:rsid w:val="4F1E3EE9"/>
    <w:rsid w:val="51980300"/>
    <w:rsid w:val="533A4CAB"/>
    <w:rsid w:val="543476A3"/>
    <w:rsid w:val="565A139C"/>
    <w:rsid w:val="568D7173"/>
    <w:rsid w:val="59FA65CA"/>
    <w:rsid w:val="5CB84C03"/>
    <w:rsid w:val="5CEC5D68"/>
    <w:rsid w:val="5EF744A8"/>
    <w:rsid w:val="613A19D0"/>
    <w:rsid w:val="65521143"/>
    <w:rsid w:val="68510F65"/>
    <w:rsid w:val="68FB1A75"/>
    <w:rsid w:val="6BF73073"/>
    <w:rsid w:val="71EC6565"/>
    <w:rsid w:val="727121A1"/>
    <w:rsid w:val="73616372"/>
    <w:rsid w:val="761107C1"/>
    <w:rsid w:val="76A67C4E"/>
    <w:rsid w:val="791C0CA7"/>
    <w:rsid w:val="7BD32F9B"/>
    <w:rsid w:val="7BEB0A12"/>
    <w:rsid w:val="7CBC32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Body Text Indent"/>
    <w:basedOn w:val="1"/>
    <w:next w:val="5"/>
    <w:unhideWhenUsed/>
    <w:qFormat/>
    <w:uiPriority w:val="0"/>
    <w:pPr>
      <w:ind w:left="2730" w:hanging="2730" w:hangingChars="1365"/>
      <w:jc w:val="left"/>
    </w:pPr>
    <w:rPr>
      <w:sz w:val="20"/>
      <w:lang w:bidi="he-IL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9">
    <w:name w:val="Body Text First Indent 2"/>
    <w:basedOn w:val="4"/>
    <w:unhideWhenUsed/>
    <w:qFormat/>
    <w:uiPriority w:val="0"/>
    <w:pPr>
      <w:adjustRightInd/>
      <w:spacing w:after="120" w:line="240" w:lineRule="auto"/>
      <w:ind w:left="420" w:leftChars="200" w:firstLine="420" w:firstLineChars="200"/>
      <w:jc w:val="both"/>
    </w:pPr>
    <w:rPr>
      <w:kern w:val="2"/>
      <w:sz w:val="21"/>
      <w:szCs w:val="24"/>
      <w:lang w:bidi="ar-SA"/>
    </w:rPr>
  </w:style>
  <w:style w:type="table" w:styleId="11">
    <w:name w:val="Table Grid"/>
    <w:basedOn w:val="10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Char"/>
    <w:basedOn w:val="12"/>
    <w:link w:val="7"/>
    <w:qFormat/>
    <w:uiPriority w:val="99"/>
    <w:rPr>
      <w:rFonts w:ascii="Tahoma" w:hAnsi="Tahoma" w:eastAsia="微软雅黑" w:cs="Tahoma"/>
      <w:kern w:val="0"/>
      <w:sz w:val="18"/>
      <w:szCs w:val="18"/>
    </w:rPr>
  </w:style>
  <w:style w:type="character" w:customStyle="1" w:styleId="14">
    <w:name w:val="页脚 Char"/>
    <w:basedOn w:val="12"/>
    <w:link w:val="6"/>
    <w:qFormat/>
    <w:uiPriority w:val="99"/>
    <w:rPr>
      <w:rFonts w:ascii="Tahoma" w:hAnsi="Tahoma" w:eastAsia="微软雅黑" w:cs="Tahoma"/>
      <w:kern w:val="0"/>
      <w:sz w:val="18"/>
      <w:szCs w:val="18"/>
    </w:rPr>
  </w:style>
  <w:style w:type="paragraph" w:customStyle="1" w:styleId="15">
    <w:name w:val="DAS正文"/>
    <w:basedOn w:val="1"/>
    <w:qFormat/>
    <w:uiPriority w:val="99"/>
    <w:pPr>
      <w:spacing w:line="360" w:lineRule="auto"/>
      <w:ind w:right="181" w:firstLine="480" w:firstLineChars="200"/>
    </w:pPr>
    <w:rPr>
      <w:rFonts w:ascii="Verdana" w:hAnsi="Verdana"/>
      <w:sz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jpe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2805</Words>
  <Characters>3334</Characters>
  <Lines>14</Lines>
  <Paragraphs>3</Paragraphs>
  <TotalTime>3</TotalTime>
  <ScaleCrop>false</ScaleCrop>
  <LinksUpToDate>false</LinksUpToDate>
  <CharactersWithSpaces>3875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2020-06-01T09:17:00Z</dcterms:created>
  <dc:creator>PC</dc:creator>
  <cp:lastModifiedBy>品诺酒店用品</cp:lastModifiedBy>
  <dcterms:modified xsi:type="dcterms:W3CDTF">2023-04-07T02:06:31Z</dcterms:modified>
  <dc:title>附件：投标文件格式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6A76D216534B4598A368D3B4FD68F2DE</vt:lpwstr>
  </property>
</Properties>
</file>