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5"/>
        <w:rPr>
          <w:rFonts w:hint="eastAsia" w:ascii="宋体" w:hAnsi="宋体" w:cs="宋体"/>
          <w:b/>
          <w:color w:val="auto"/>
          <w:sz w:val="48"/>
          <w:szCs w:val="48"/>
          <w:highlight w:val="none"/>
        </w:rPr>
      </w:pP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val="en-US" w:eastAsia="zh-CN"/>
        </w:rPr>
        <w:t>桐城师范高等专科学校2025-2026学年度新生卫生用品采购项目</w:t>
      </w:r>
    </w:p>
    <w:p w14:paraId="65A287D0">
      <w:pPr>
        <w:spacing w:line="480" w:lineRule="exact"/>
        <w:rPr>
          <w:rFonts w:ascii="宋体"/>
          <w:color w:val="auto"/>
          <w:sz w:val="44"/>
          <w:szCs w:val="44"/>
          <w:highlight w:val="none"/>
        </w:rPr>
      </w:pPr>
    </w:p>
    <w:p w14:paraId="5550E19F">
      <w:pPr>
        <w:pStyle w:val="82"/>
      </w:pPr>
    </w:p>
    <w:p w14:paraId="67D512C5">
      <w:pPr>
        <w:pStyle w:val="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007</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安徽文都招标代理咨询有限公司</w:t>
      </w:r>
      <w:r>
        <w:rPr>
          <w:rFonts w:hint="eastAsia" w:ascii="仿宋" w:hAnsi="仿宋" w:eastAsia="仿宋" w:cs="仿宋"/>
          <w:b/>
          <w:color w:val="auto"/>
          <w:spacing w:val="20"/>
          <w:sz w:val="30"/>
          <w:szCs w:val="30"/>
          <w:highlight w:val="none"/>
          <w:u w:val="single"/>
        </w:rPr>
        <w:t xml:space="preserve">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03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2"/>
        <w:rPr>
          <w:color w:val="auto"/>
          <w:highlight w:val="none"/>
          <w:lang w:val="zh-CN"/>
        </w:rPr>
      </w:pPr>
    </w:p>
    <w:p w14:paraId="0B8F723E">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54941328"/>
      <w:bookmarkStart w:id="1" w:name="_Toc21464"/>
      <w:bookmarkStart w:id="2" w:name="_Toc23467"/>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1"/>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1"/>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1E909E8F">
      <w:pPr>
        <w:pStyle w:val="31"/>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6BC47A4C">
      <w:pPr>
        <w:jc w:val="center"/>
        <w:rPr>
          <w:rFonts w:hint="eastAsia" w:ascii="华文中宋" w:hAnsi="华文中宋" w:eastAsia="华文中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桐城师范高等专科学校202</w:t>
      </w:r>
      <w:bookmarkStart w:id="127" w:name="_GoBack"/>
      <w:bookmarkEnd w:id="127"/>
      <w:r>
        <w:rPr>
          <w:rFonts w:hint="eastAsia" w:ascii="华文中宋" w:hAnsi="华文中宋" w:eastAsia="华文中宋"/>
          <w:b w:val="0"/>
          <w:bCs w:val="0"/>
          <w:color w:val="auto"/>
          <w:kern w:val="44"/>
          <w:sz w:val="32"/>
          <w:szCs w:val="32"/>
          <w:highlight w:val="none"/>
          <w:lang w:val="en-US" w:eastAsia="zh-CN"/>
        </w:rPr>
        <w:t>5-2026学年度新生卫生用品</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lang w:val="en-US" w:eastAsia="zh-CN"/>
        </w:rPr>
        <w:t>采购项目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2"/>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 桐城师范高等专科学校桐城师范高等专科学校2025-2026学年度新生卫生用品采购项目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的潜在供应商应在桐城师范高等专科学校官网获取采购文件，并于2025年 3 月 25 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28359012"/>
      <w:bookmarkStart w:id="8" w:name="_Toc28359089"/>
      <w:bookmarkStart w:id="9" w:name="_Toc35393629"/>
      <w:bookmarkStart w:id="10" w:name="_Toc35393798"/>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007</w:t>
      </w:r>
      <w:r>
        <w:rPr>
          <w:rFonts w:hint="eastAsia" w:ascii="仿宋" w:hAnsi="仿宋" w:eastAsia="仿宋" w:cs="Times New Roman"/>
          <w:color w:val="auto"/>
          <w:sz w:val="28"/>
          <w:szCs w:val="28"/>
          <w:highlight w:val="none"/>
          <w:lang w:eastAsia="zh-CN"/>
        </w:rPr>
        <w:t>号</w:t>
      </w:r>
    </w:p>
    <w:p w14:paraId="2621C66F">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桐城师范高等专科学校2025-2026学年度新生卫生用品采购项目</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28400.00元</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28400.00元。</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桐城师范高等专科学校2025-2026学年度新生卫生用品采购项目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 xml:space="preserve">15日历天。 </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rPr>
          <w:rFonts w:ascii="黑体" w:hAnsi="黑体" w:eastAsia="黑体" w:cs="宋体"/>
          <w:bCs/>
          <w:color w:val="auto"/>
          <w:sz w:val="28"/>
          <w:szCs w:val="28"/>
          <w:highlight w:val="none"/>
        </w:rPr>
      </w:pPr>
      <w:bookmarkStart w:id="11" w:name="_Toc28359013"/>
      <w:bookmarkStart w:id="12" w:name="_Toc35393630"/>
      <w:bookmarkStart w:id="13" w:name="_Toc28359090"/>
      <w:bookmarkStart w:id="14" w:name="_Toc35393799"/>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28359091"/>
      <w:bookmarkStart w:id="16" w:name="_Toc35393631"/>
      <w:bookmarkStart w:id="17" w:name="_Toc35393800"/>
      <w:bookmarkStart w:id="18" w:name="_Toc28359014"/>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25D07A7C">
      <w:pPr>
        <w:spacing w:line="42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3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25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28359015"/>
      <w:bookmarkStart w:id="20" w:name="_Toc35393801"/>
      <w:bookmarkStart w:id="21" w:name="_Toc35393632"/>
      <w:bookmarkStart w:id="22" w:name="_Toc28359092"/>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35393802"/>
      <w:bookmarkStart w:id="24" w:name="_Toc28359093"/>
      <w:bookmarkStart w:id="25" w:name="_Toc28359016"/>
      <w:bookmarkStart w:id="26"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3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25 </w:t>
      </w:r>
      <w:r>
        <w:rPr>
          <w:rFonts w:hint="eastAsia" w:ascii="仿宋" w:hAnsi="仿宋" w:eastAsia="仿宋" w:cs="仿宋"/>
          <w:b w:val="0"/>
          <w:bCs/>
          <w:color w:val="auto"/>
          <w:sz w:val="28"/>
          <w:szCs w:val="28"/>
          <w:highlight w:val="none"/>
        </w:rPr>
        <w:t>日9时00分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桐城市民营经济开发区朝阳玉雕城A-15</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28359094"/>
      <w:bookmarkStart w:id="28" w:name="_Toc35393634"/>
      <w:bookmarkStart w:id="29" w:name="_Toc35393803"/>
      <w:bookmarkStart w:id="30" w:name="_Toc28359017"/>
      <w:r>
        <w:rPr>
          <w:rFonts w:hint="eastAsia" w:ascii="仿宋" w:hAnsi="仿宋" w:eastAsia="仿宋"/>
          <w:color w:val="auto"/>
          <w:sz w:val="28"/>
          <w:szCs w:val="28"/>
          <w:highlight w:val="none"/>
          <w:lang w:val="en-US" w:eastAsia="zh-CN"/>
        </w:rPr>
        <w:t>时间：2025年 3 月 25 日9时00分</w:t>
      </w:r>
    </w:p>
    <w:p w14:paraId="2246185D">
      <w:pPr>
        <w:pStyle w:val="82"/>
        <w:rPr>
          <w:rFonts w:hint="default"/>
          <w:lang w:val="en-US" w:eastAsia="zh-CN"/>
        </w:rPr>
      </w:pPr>
      <w:r>
        <w:rPr>
          <w:rFonts w:hint="eastAsia" w:ascii="仿宋" w:hAnsi="仿宋" w:eastAsia="仿宋"/>
          <w:color w:val="auto"/>
          <w:sz w:val="28"/>
          <w:szCs w:val="28"/>
          <w:highlight w:val="none"/>
          <w:lang w:val="en-US" w:eastAsia="zh-CN"/>
        </w:rPr>
        <w:t>地点：</w:t>
      </w:r>
      <w:r>
        <w:rPr>
          <w:rFonts w:hint="eastAsia" w:ascii="仿宋" w:hAnsi="仿宋" w:eastAsia="仿宋" w:cs="Times New Roman"/>
          <w:color w:val="auto"/>
          <w:sz w:val="28"/>
          <w:szCs w:val="28"/>
          <w:highlight w:val="none"/>
          <w:lang w:val="en-US" w:eastAsia="zh-CN"/>
        </w:rPr>
        <w:t>桐城市民营经济开发区朝阳玉雕城A-15</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7C1F99D2">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w:t>
      </w:r>
    </w:p>
    <w:p w14:paraId="0836DCBA">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11266"/>
      <w:bookmarkStart w:id="34" w:name="_Toc26069"/>
      <w:bookmarkStart w:id="35" w:name="_Toc54941329"/>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4"/>
        <w:rPr>
          <w:rFonts w:hint="eastAsia" w:eastAsia="宋体" w:cs="Tahoma"/>
          <w:bCs/>
          <w:color w:val="auto"/>
          <w:kern w:val="0"/>
          <w:sz w:val="32"/>
          <w:szCs w:val="32"/>
          <w:highlight w:val="none"/>
          <w:lang w:eastAsia="zh-CN"/>
        </w:rPr>
      </w:pPr>
      <w:bookmarkStart w:id="37" w:name="_Toc439316871"/>
      <w:bookmarkStart w:id="38" w:name="_Toc17862"/>
      <w:bookmarkStart w:id="39" w:name="_Toc54941330"/>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2"/>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4"/>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439316919"/>
      <w:bookmarkStart w:id="43" w:name="_Toc7325"/>
      <w:bookmarkStart w:id="44" w:name="_Toc21078"/>
      <w:bookmarkStart w:id="45" w:name="_Toc25270"/>
      <w:bookmarkStart w:id="46" w:name="_Toc15055"/>
      <w:bookmarkStart w:id="47" w:name="_Toc10523"/>
      <w:bookmarkStart w:id="48" w:name="_Toc43931687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8228"/>
      <w:bookmarkStart w:id="50" w:name="_Toc27113"/>
      <w:bookmarkStart w:id="51" w:name="_Toc10933"/>
      <w:bookmarkStart w:id="52" w:name="_Toc1704"/>
      <w:bookmarkStart w:id="53" w:name="_Toc439316874"/>
      <w:bookmarkStart w:id="54" w:name="_Toc439316920"/>
      <w:bookmarkStart w:id="55" w:name="_Toc24643"/>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5"/>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时，各响应人应在规定时间前递交本单位的响应文件。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5"/>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18BED72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10911610">
      <w:pPr>
        <w:spacing w:line="360" w:lineRule="auto"/>
        <w:ind w:firstLine="480" w:firstLineChars="200"/>
        <w:rPr>
          <w:rFonts w:hint="eastAsia" w:ascii="微软雅黑" w:hAnsi="微软雅黑" w:eastAsia="微软雅黑" w:cs="微软雅黑"/>
          <w:sz w:val="24"/>
          <w:szCs w:val="24"/>
        </w:rPr>
      </w:pPr>
      <w:bookmarkStart w:id="66" w:name="_Toc16371"/>
      <w:r>
        <w:rPr>
          <w:rFonts w:hint="eastAsia" w:ascii="微软雅黑" w:hAnsi="微软雅黑" w:eastAsia="微软雅黑" w:cs="微软雅黑"/>
          <w:b/>
          <w:bCs/>
          <w:sz w:val="24"/>
          <w:szCs w:val="24"/>
        </w:rPr>
        <w:t>一、商务要求：</w:t>
      </w:r>
    </w:p>
    <w:tbl>
      <w:tblPr>
        <w:tblStyle w:val="62"/>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6026"/>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3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32"/>
              <w:jc w:val="center"/>
              <w:rPr>
                <w:rFonts w:hint="default" w:eastAsia="宋体"/>
                <w:lang w:val="en-US" w:eastAsia="zh-CN"/>
              </w:rPr>
            </w:pPr>
            <w:r>
              <w:rPr>
                <w:rFonts w:hint="eastAsia"/>
                <w:lang w:val="en-US" w:eastAsia="zh-CN"/>
              </w:rPr>
              <w:t>条款名称</w:t>
            </w:r>
          </w:p>
        </w:tc>
        <w:tc>
          <w:tcPr>
            <w:tcW w:w="6026" w:type="dxa"/>
            <w:vAlign w:val="center"/>
          </w:tcPr>
          <w:p w14:paraId="5E9AB130">
            <w:pPr>
              <w:pStyle w:val="32"/>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6026"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完成本项目所有内容并验收合格后一次性支付</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6026"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6026"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15日历天</w:t>
            </w:r>
          </w:p>
        </w:tc>
      </w:tr>
    </w:tbl>
    <w:p w14:paraId="53CD5D06">
      <w:pPr>
        <w:pStyle w:val="5"/>
        <w:keepNext/>
        <w:keepLines/>
        <w:pageBreakBefore w:val="0"/>
        <w:widowControl w:val="0"/>
        <w:numPr>
          <w:numId w:val="0"/>
        </w:numPr>
        <w:kinsoku/>
        <w:wordWrap/>
        <w:overflowPunct/>
        <w:topLinePunct w:val="0"/>
        <w:autoSpaceDE/>
        <w:autoSpaceDN/>
        <w:bidi w:val="0"/>
        <w:adjustRightInd w:val="0"/>
        <w:snapToGrid/>
        <w:spacing w:before="40" w:after="40" w:line="420" w:lineRule="exact"/>
        <w:textAlignment w:val="auto"/>
        <w:rPr>
          <w:rFonts w:hint="eastAsia" w:asciiTheme="minorEastAsia" w:hAnsiTheme="minorEastAsia" w:eastAsiaTheme="minorEastAsia" w:cstheme="minorEastAsia"/>
          <w:bCs/>
          <w:sz w:val="24"/>
          <w:szCs w:val="24"/>
        </w:rPr>
      </w:pPr>
    </w:p>
    <w:p w14:paraId="08AFCB4E">
      <w:pPr>
        <w:pStyle w:val="5"/>
        <w:keepNext/>
        <w:keepLines/>
        <w:pageBreakBefore w:val="0"/>
        <w:widowControl w:val="0"/>
        <w:numPr>
          <w:ilvl w:val="0"/>
          <w:numId w:val="6"/>
        </w:numPr>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采购</w:t>
      </w:r>
      <w:r>
        <w:rPr>
          <w:rFonts w:hint="eastAsia" w:asciiTheme="minorEastAsia" w:hAnsiTheme="minorEastAsia" w:eastAsiaTheme="minorEastAsia" w:cstheme="minorEastAsia"/>
          <w:bCs/>
          <w:sz w:val="24"/>
          <w:szCs w:val="24"/>
        </w:rPr>
        <w:t>内容</w:t>
      </w:r>
    </w:p>
    <w:tbl>
      <w:tblPr>
        <w:tblW w:w="96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92"/>
        <w:gridCol w:w="2278"/>
        <w:gridCol w:w="4550"/>
        <w:gridCol w:w="1598"/>
      </w:tblGrid>
      <w:tr w14:paraId="1DBCA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5" w:hRule="atLeast"/>
          <w:jc w:val="center"/>
        </w:trPr>
        <w:tc>
          <w:tcPr>
            <w:tcW w:w="1192" w:type="dxa"/>
            <w:tcBorders>
              <w:top w:val="single" w:color="000000" w:sz="4" w:space="0"/>
              <w:left w:val="single" w:color="000000" w:sz="4" w:space="0"/>
              <w:bottom w:val="single" w:color="000000" w:sz="4" w:space="0"/>
              <w:right w:val="single" w:color="000000" w:sz="4" w:space="0"/>
            </w:tcBorders>
            <w:shd w:val="clear"/>
            <w:noWrap/>
            <w:vAlign w:val="center"/>
          </w:tcPr>
          <w:p w14:paraId="1BB6F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序号</w:t>
            </w:r>
          </w:p>
        </w:tc>
        <w:tc>
          <w:tcPr>
            <w:tcW w:w="2278" w:type="dxa"/>
            <w:tcBorders>
              <w:top w:val="single" w:color="000000" w:sz="4" w:space="0"/>
              <w:left w:val="single" w:color="000000" w:sz="4" w:space="0"/>
              <w:bottom w:val="single" w:color="000000" w:sz="4" w:space="0"/>
              <w:right w:val="single" w:color="000000" w:sz="4" w:space="0"/>
            </w:tcBorders>
            <w:shd w:val="clear"/>
            <w:noWrap/>
            <w:vAlign w:val="center"/>
          </w:tcPr>
          <w:p w14:paraId="2F60B2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名   称</w:t>
            </w:r>
          </w:p>
        </w:tc>
        <w:tc>
          <w:tcPr>
            <w:tcW w:w="4550" w:type="dxa"/>
            <w:tcBorders>
              <w:top w:val="single" w:color="000000" w:sz="4" w:space="0"/>
              <w:left w:val="single" w:color="000000" w:sz="4" w:space="0"/>
              <w:bottom w:val="single" w:color="000000" w:sz="4" w:space="0"/>
              <w:right w:val="single" w:color="000000" w:sz="4" w:space="0"/>
            </w:tcBorders>
            <w:shd w:val="clear"/>
            <w:noWrap/>
            <w:vAlign w:val="center"/>
          </w:tcPr>
          <w:p w14:paraId="2B0CB9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规格</w:t>
            </w:r>
          </w:p>
        </w:tc>
        <w:tc>
          <w:tcPr>
            <w:tcW w:w="1598" w:type="dxa"/>
            <w:tcBorders>
              <w:top w:val="single" w:color="000000" w:sz="4" w:space="0"/>
              <w:left w:val="single" w:color="000000" w:sz="4" w:space="0"/>
              <w:bottom w:val="single" w:color="000000" w:sz="4" w:space="0"/>
              <w:right w:val="single" w:color="000000" w:sz="4" w:space="0"/>
            </w:tcBorders>
            <w:shd w:val="clear"/>
            <w:noWrap/>
            <w:vAlign w:val="center"/>
          </w:tcPr>
          <w:p w14:paraId="0E28A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数量</w:t>
            </w:r>
          </w:p>
        </w:tc>
      </w:tr>
      <w:tr w14:paraId="12655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75" w:hRule="atLeast"/>
          <w:jc w:val="center"/>
        </w:trPr>
        <w:tc>
          <w:tcPr>
            <w:tcW w:w="1192" w:type="dxa"/>
            <w:tcBorders>
              <w:top w:val="single" w:color="000000" w:sz="4" w:space="0"/>
              <w:left w:val="single" w:color="000000" w:sz="4" w:space="0"/>
              <w:bottom w:val="single" w:color="000000" w:sz="4" w:space="0"/>
              <w:right w:val="single" w:color="000000" w:sz="4" w:space="0"/>
            </w:tcBorders>
            <w:shd w:val="clear"/>
            <w:noWrap/>
            <w:vAlign w:val="center"/>
          </w:tcPr>
          <w:p w14:paraId="044E8A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2278" w:type="dxa"/>
            <w:tcBorders>
              <w:top w:val="single" w:color="000000" w:sz="4" w:space="0"/>
              <w:left w:val="single" w:color="000000" w:sz="4" w:space="0"/>
              <w:bottom w:val="single" w:color="000000" w:sz="4" w:space="0"/>
              <w:right w:val="single" w:color="000000" w:sz="4" w:space="0"/>
            </w:tcBorders>
            <w:shd w:val="clear"/>
            <w:noWrap/>
            <w:vAlign w:val="center"/>
          </w:tcPr>
          <w:p w14:paraId="3854D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长柄塑料巴基</w:t>
            </w:r>
          </w:p>
        </w:tc>
        <w:tc>
          <w:tcPr>
            <w:tcW w:w="4550" w:type="dxa"/>
            <w:tcBorders>
              <w:top w:val="single" w:color="000000" w:sz="4" w:space="0"/>
              <w:left w:val="single" w:color="000000" w:sz="4" w:space="0"/>
              <w:bottom w:val="single" w:color="000000" w:sz="4" w:space="0"/>
              <w:right w:val="single" w:color="000000" w:sz="4" w:space="0"/>
            </w:tcBorders>
            <w:shd w:val="clear"/>
            <w:noWrap/>
            <w:vAlign w:val="center"/>
          </w:tcPr>
          <w:p w14:paraId="7461BD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柄76CM，28CM*24.5CM*9.5CM</w:t>
            </w:r>
          </w:p>
        </w:tc>
        <w:tc>
          <w:tcPr>
            <w:tcW w:w="1598" w:type="dxa"/>
            <w:tcBorders>
              <w:top w:val="single" w:color="000000" w:sz="4" w:space="0"/>
              <w:left w:val="single" w:color="000000" w:sz="4" w:space="0"/>
              <w:bottom w:val="single" w:color="000000" w:sz="4" w:space="0"/>
              <w:right w:val="single" w:color="000000" w:sz="4" w:space="0"/>
            </w:tcBorders>
            <w:shd w:val="clear"/>
            <w:noWrap/>
            <w:vAlign w:val="center"/>
          </w:tcPr>
          <w:p w14:paraId="561AD5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800</w:t>
            </w:r>
          </w:p>
        </w:tc>
      </w:tr>
      <w:tr w14:paraId="00A51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1192" w:type="dxa"/>
            <w:tcBorders>
              <w:top w:val="single" w:color="000000" w:sz="4" w:space="0"/>
              <w:left w:val="single" w:color="000000" w:sz="4" w:space="0"/>
              <w:bottom w:val="single" w:color="000000" w:sz="4" w:space="0"/>
              <w:right w:val="single" w:color="000000" w:sz="4" w:space="0"/>
            </w:tcBorders>
            <w:shd w:val="clear"/>
            <w:noWrap/>
            <w:vAlign w:val="center"/>
          </w:tcPr>
          <w:p w14:paraId="31506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2278" w:type="dxa"/>
            <w:tcBorders>
              <w:top w:val="single" w:color="000000" w:sz="4" w:space="0"/>
              <w:left w:val="single" w:color="000000" w:sz="4" w:space="0"/>
              <w:bottom w:val="single" w:color="000000" w:sz="4" w:space="0"/>
              <w:right w:val="single" w:color="000000" w:sz="4" w:space="0"/>
            </w:tcBorders>
            <w:shd w:val="clear"/>
            <w:noWrap/>
            <w:vAlign w:val="center"/>
          </w:tcPr>
          <w:p w14:paraId="01C4D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塑料小条把</w:t>
            </w:r>
          </w:p>
        </w:tc>
        <w:tc>
          <w:tcPr>
            <w:tcW w:w="4550" w:type="dxa"/>
            <w:tcBorders>
              <w:top w:val="single" w:color="000000" w:sz="4" w:space="0"/>
              <w:left w:val="single" w:color="000000" w:sz="4" w:space="0"/>
              <w:bottom w:val="single" w:color="000000" w:sz="4" w:space="0"/>
              <w:right w:val="single" w:color="000000" w:sz="4" w:space="0"/>
            </w:tcBorders>
            <w:shd w:val="clear"/>
            <w:noWrap/>
            <w:vAlign w:val="center"/>
          </w:tcPr>
          <w:p w14:paraId="1A00FC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长柄塑料条把</w:t>
            </w:r>
          </w:p>
        </w:tc>
        <w:tc>
          <w:tcPr>
            <w:tcW w:w="1598" w:type="dxa"/>
            <w:tcBorders>
              <w:top w:val="single" w:color="000000" w:sz="4" w:space="0"/>
              <w:left w:val="single" w:color="000000" w:sz="4" w:space="0"/>
              <w:bottom w:val="single" w:color="000000" w:sz="4" w:space="0"/>
              <w:right w:val="single" w:color="000000" w:sz="4" w:space="0"/>
            </w:tcBorders>
            <w:shd w:val="clear"/>
            <w:noWrap/>
            <w:vAlign w:val="center"/>
          </w:tcPr>
          <w:p w14:paraId="68D7DF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800</w:t>
            </w:r>
          </w:p>
        </w:tc>
      </w:tr>
      <w:tr w14:paraId="44F4F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1192" w:type="dxa"/>
            <w:tcBorders>
              <w:top w:val="single" w:color="000000" w:sz="4" w:space="0"/>
              <w:left w:val="single" w:color="000000" w:sz="4" w:space="0"/>
              <w:bottom w:val="single" w:color="000000" w:sz="4" w:space="0"/>
              <w:right w:val="single" w:color="000000" w:sz="4" w:space="0"/>
            </w:tcBorders>
            <w:shd w:val="clear"/>
            <w:noWrap/>
            <w:vAlign w:val="center"/>
          </w:tcPr>
          <w:p w14:paraId="137860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2278" w:type="dxa"/>
            <w:tcBorders>
              <w:top w:val="single" w:color="000000" w:sz="4" w:space="0"/>
              <w:left w:val="single" w:color="000000" w:sz="4" w:space="0"/>
              <w:bottom w:val="single" w:color="000000" w:sz="4" w:space="0"/>
              <w:right w:val="single" w:color="000000" w:sz="4" w:space="0"/>
            </w:tcBorders>
            <w:shd w:val="clear"/>
            <w:noWrap/>
            <w:vAlign w:val="center"/>
          </w:tcPr>
          <w:p w14:paraId="4872B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布条拖把</w:t>
            </w:r>
          </w:p>
        </w:tc>
        <w:tc>
          <w:tcPr>
            <w:tcW w:w="4550" w:type="dxa"/>
            <w:tcBorders>
              <w:top w:val="single" w:color="000000" w:sz="4" w:space="0"/>
              <w:left w:val="single" w:color="000000" w:sz="4" w:space="0"/>
              <w:bottom w:val="single" w:color="000000" w:sz="4" w:space="0"/>
              <w:right w:val="single" w:color="000000" w:sz="4" w:space="0"/>
            </w:tcBorders>
            <w:shd w:val="clear"/>
            <w:noWrap/>
            <w:vAlign w:val="center"/>
          </w:tcPr>
          <w:p w14:paraId="7DB764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长柄布条拖把</w:t>
            </w:r>
          </w:p>
        </w:tc>
        <w:tc>
          <w:tcPr>
            <w:tcW w:w="1598" w:type="dxa"/>
            <w:tcBorders>
              <w:top w:val="single" w:color="000000" w:sz="4" w:space="0"/>
              <w:left w:val="single" w:color="000000" w:sz="4" w:space="0"/>
              <w:bottom w:val="single" w:color="000000" w:sz="4" w:space="0"/>
              <w:right w:val="single" w:color="000000" w:sz="4" w:space="0"/>
            </w:tcBorders>
            <w:shd w:val="clear"/>
            <w:noWrap/>
            <w:vAlign w:val="center"/>
          </w:tcPr>
          <w:p w14:paraId="4F0612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800</w:t>
            </w:r>
          </w:p>
        </w:tc>
      </w:tr>
      <w:tr w14:paraId="3AD41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1192" w:type="dxa"/>
            <w:tcBorders>
              <w:top w:val="single" w:color="000000" w:sz="4" w:space="0"/>
              <w:left w:val="single" w:color="000000" w:sz="4" w:space="0"/>
              <w:bottom w:val="single" w:color="000000" w:sz="4" w:space="0"/>
              <w:right w:val="single" w:color="000000" w:sz="4" w:space="0"/>
            </w:tcBorders>
            <w:shd w:val="clear"/>
            <w:noWrap/>
            <w:vAlign w:val="center"/>
          </w:tcPr>
          <w:p w14:paraId="4072C1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2278" w:type="dxa"/>
            <w:tcBorders>
              <w:top w:val="single" w:color="000000" w:sz="4" w:space="0"/>
              <w:left w:val="single" w:color="000000" w:sz="4" w:space="0"/>
              <w:bottom w:val="single" w:color="000000" w:sz="4" w:space="0"/>
              <w:right w:val="single" w:color="000000" w:sz="4" w:space="0"/>
            </w:tcBorders>
            <w:shd w:val="clear"/>
            <w:noWrap/>
            <w:vAlign w:val="center"/>
          </w:tcPr>
          <w:p w14:paraId="395196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塑料垃圾篓</w:t>
            </w:r>
          </w:p>
        </w:tc>
        <w:tc>
          <w:tcPr>
            <w:tcW w:w="4550" w:type="dxa"/>
            <w:tcBorders>
              <w:top w:val="single" w:color="000000" w:sz="4" w:space="0"/>
              <w:left w:val="single" w:color="000000" w:sz="4" w:space="0"/>
              <w:bottom w:val="single" w:color="000000" w:sz="4" w:space="0"/>
              <w:right w:val="single" w:color="000000" w:sz="4" w:space="0"/>
            </w:tcBorders>
            <w:shd w:val="clear"/>
            <w:noWrap/>
            <w:vAlign w:val="center"/>
          </w:tcPr>
          <w:p w14:paraId="4C0F46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上口28cm、高25cm、底18cm</w:t>
            </w:r>
          </w:p>
        </w:tc>
        <w:tc>
          <w:tcPr>
            <w:tcW w:w="1598" w:type="dxa"/>
            <w:tcBorders>
              <w:top w:val="single" w:color="000000" w:sz="4" w:space="0"/>
              <w:left w:val="single" w:color="000000" w:sz="4" w:space="0"/>
              <w:bottom w:val="single" w:color="000000" w:sz="4" w:space="0"/>
              <w:right w:val="single" w:color="000000" w:sz="4" w:space="0"/>
            </w:tcBorders>
            <w:shd w:val="clear"/>
            <w:noWrap/>
            <w:vAlign w:val="center"/>
          </w:tcPr>
          <w:p w14:paraId="49ED2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800</w:t>
            </w:r>
          </w:p>
        </w:tc>
      </w:tr>
      <w:tr w14:paraId="2B1F2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3" w:hRule="atLeast"/>
          <w:jc w:val="center"/>
        </w:trPr>
        <w:tc>
          <w:tcPr>
            <w:tcW w:w="1192" w:type="dxa"/>
            <w:tcBorders>
              <w:top w:val="single" w:color="000000" w:sz="4" w:space="0"/>
              <w:left w:val="single" w:color="000000" w:sz="4" w:space="0"/>
              <w:bottom w:val="single" w:color="000000" w:sz="4" w:space="0"/>
              <w:right w:val="single" w:color="000000" w:sz="4" w:space="0"/>
            </w:tcBorders>
            <w:shd w:val="clear"/>
            <w:noWrap/>
            <w:vAlign w:val="center"/>
          </w:tcPr>
          <w:p w14:paraId="3DCB3D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c>
          <w:tcPr>
            <w:tcW w:w="2278" w:type="dxa"/>
            <w:tcBorders>
              <w:top w:val="single" w:color="000000" w:sz="4" w:space="0"/>
              <w:left w:val="single" w:color="000000" w:sz="4" w:space="0"/>
              <w:bottom w:val="single" w:color="000000" w:sz="4" w:space="0"/>
              <w:right w:val="single" w:color="000000" w:sz="4" w:space="0"/>
            </w:tcBorders>
            <w:shd w:val="clear"/>
            <w:noWrap/>
            <w:vAlign w:val="center"/>
          </w:tcPr>
          <w:p w14:paraId="3AC6D7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垃圾袋</w:t>
            </w:r>
          </w:p>
        </w:tc>
        <w:tc>
          <w:tcPr>
            <w:tcW w:w="4550" w:type="dxa"/>
            <w:tcBorders>
              <w:top w:val="single" w:color="000000" w:sz="4" w:space="0"/>
              <w:left w:val="single" w:color="000000" w:sz="4" w:space="0"/>
              <w:bottom w:val="single" w:color="000000" w:sz="4" w:space="0"/>
              <w:right w:val="single" w:color="000000" w:sz="4" w:space="0"/>
            </w:tcBorders>
            <w:shd w:val="clear"/>
            <w:noWrap/>
            <w:vAlign w:val="center"/>
          </w:tcPr>
          <w:p w14:paraId="40FD59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新料特厚32CM*52CM</w:t>
            </w:r>
          </w:p>
        </w:tc>
        <w:tc>
          <w:tcPr>
            <w:tcW w:w="1598" w:type="dxa"/>
            <w:tcBorders>
              <w:top w:val="single" w:color="000000" w:sz="4" w:space="0"/>
              <w:left w:val="single" w:color="000000" w:sz="4" w:space="0"/>
              <w:bottom w:val="single" w:color="000000" w:sz="4" w:space="0"/>
              <w:right w:val="single" w:color="000000" w:sz="4" w:space="0"/>
            </w:tcBorders>
            <w:shd w:val="clear"/>
            <w:noWrap/>
            <w:vAlign w:val="center"/>
          </w:tcPr>
          <w:p w14:paraId="7364F4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200000</w:t>
            </w:r>
          </w:p>
        </w:tc>
      </w:tr>
    </w:tbl>
    <w:p w14:paraId="201FBE19">
      <w:pPr>
        <w:ind w:firstLine="480" w:firstLineChars="200"/>
        <w:textAlignment w:val="baseline"/>
        <w:rPr>
          <w:sz w:val="24"/>
          <w:szCs w:val="24"/>
        </w:rPr>
      </w:pPr>
    </w:p>
    <w:p w14:paraId="64487339">
      <w:pPr>
        <w:jc w:val="both"/>
        <w:rPr>
          <w:rFonts w:hint="eastAsia"/>
          <w:b/>
          <w:sz w:val="30"/>
          <w:szCs w:val="30"/>
          <w:lang w:val="en-US" w:eastAsia="zh-CN"/>
        </w:rPr>
      </w:pPr>
    </w:p>
    <w:p w14:paraId="47012C56">
      <w:pPr>
        <w:jc w:val="both"/>
        <w:rPr>
          <w:rFonts w:hint="eastAsia"/>
          <w:b/>
          <w:sz w:val="30"/>
          <w:szCs w:val="30"/>
          <w:lang w:val="en-US" w:eastAsia="zh-CN"/>
        </w:rPr>
      </w:pPr>
    </w:p>
    <w:p w14:paraId="2FE239C0">
      <w:pPr>
        <w:jc w:val="both"/>
        <w:rPr>
          <w:rFonts w:hint="eastAsia"/>
          <w:b/>
          <w:sz w:val="30"/>
          <w:szCs w:val="30"/>
          <w:lang w:val="en-US" w:eastAsia="zh-CN"/>
        </w:rPr>
      </w:pPr>
    </w:p>
    <w:p w14:paraId="64D2E073">
      <w:pPr>
        <w:jc w:val="both"/>
        <w:rPr>
          <w:rFonts w:hint="eastAsia"/>
          <w:b/>
          <w:sz w:val="30"/>
          <w:szCs w:val="30"/>
          <w:lang w:val="en-US" w:eastAsia="zh-CN"/>
        </w:rPr>
      </w:pPr>
    </w:p>
    <w:p w14:paraId="12EC9157">
      <w:pPr>
        <w:jc w:val="both"/>
        <w:rPr>
          <w:rFonts w:hint="eastAsia"/>
          <w:b/>
          <w:sz w:val="30"/>
          <w:szCs w:val="30"/>
          <w:lang w:val="en-US" w:eastAsia="zh-CN"/>
        </w:rPr>
      </w:pPr>
    </w:p>
    <w:p w14:paraId="0D4EFBAB">
      <w:pPr>
        <w:jc w:val="both"/>
        <w:rPr>
          <w:rFonts w:hint="eastAsia"/>
          <w:b/>
          <w:sz w:val="30"/>
          <w:szCs w:val="30"/>
          <w:lang w:val="en-US" w:eastAsia="zh-CN"/>
        </w:rPr>
      </w:pPr>
    </w:p>
    <w:p w14:paraId="2AADA2A4">
      <w:pPr>
        <w:rPr>
          <w:rFonts w:hint="eastAsia"/>
          <w:lang w:val="en-US" w:eastAsia="zh-CN"/>
        </w:rPr>
      </w:pPr>
    </w:p>
    <w:p w14:paraId="3E6D117E">
      <w:pPr>
        <w:rPr>
          <w:rFonts w:hint="eastAsia"/>
          <w:lang w:val="en-US" w:eastAsia="zh-CN"/>
        </w:rPr>
      </w:pPr>
    </w:p>
    <w:bookmarkEnd w:id="66"/>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27586"/>
      <w:bookmarkStart w:id="68" w:name="_Toc7241"/>
      <w:bookmarkStart w:id="69" w:name="_Toc431"/>
      <w:bookmarkStart w:id="70" w:name="_Toc3977"/>
      <w:bookmarkStart w:id="71" w:name="_Toc28300"/>
      <w:bookmarkStart w:id="72" w:name="_Toc54941340"/>
      <w:bookmarkStart w:id="73" w:name="_Toc10569"/>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7"/>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2"/>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1E7CB173">
      <w:pPr>
        <w:pStyle w:val="3"/>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21923AB7">
      <w:pPr>
        <w:pStyle w:val="3"/>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5"/>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2"/>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项目（项目编号：</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）的谈判文件、响应文件等</w:t>
      </w:r>
      <w:r>
        <w:rPr>
          <w:rFonts w:hint="eastAsia" w:asciiTheme="minorEastAsia" w:hAnsiTheme="minorEastAsia" w:eastAsiaTheme="minorEastAsia"/>
          <w:color w:val="auto"/>
          <w:sz w:val="24"/>
          <w:highlight w:val="none"/>
        </w:rPr>
        <w:t>，按照平等、自愿、公平和诚实信用的原则，经甲方和乙方协商一致，约定下述合同条款，以共同遵守并全面履行。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74" w:name="_Toc3029"/>
      <w:bookmarkStart w:id="75" w:name="_Toc24059"/>
      <w:bookmarkStart w:id="76"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77" w:name="_Toc24300"/>
      <w:bookmarkStart w:id="78" w:name="_Toc27126"/>
      <w:bookmarkStart w:id="79" w:name="_Toc21295"/>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77"/>
      <w:bookmarkEnd w:id="78"/>
      <w:bookmarkEnd w:id="79"/>
    </w:p>
    <w:tbl>
      <w:tblPr>
        <w:tblStyle w:val="424"/>
        <w:tblW w:w="9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610"/>
        <w:gridCol w:w="1610"/>
        <w:gridCol w:w="1607"/>
        <w:gridCol w:w="1607"/>
        <w:gridCol w:w="1153"/>
        <w:gridCol w:w="1153"/>
      </w:tblGrid>
      <w:tr w14:paraId="38FC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10"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10"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0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0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53" w:type="dxa"/>
            <w:vAlign w:val="center"/>
          </w:tcPr>
          <w:p w14:paraId="1508673F">
            <w:pPr>
              <w:jc w:val="center"/>
              <w:rPr>
                <w:rFonts w:hint="eastAsia" w:asciiTheme="minorEastAsia" w:hAnsiTheme="minorEastAsia" w:eastAsiaTheme="minorEastAsia"/>
                <w:color w:val="auto"/>
                <w:sz w:val="24"/>
                <w:highlight w:val="none"/>
                <w:lang w:val="zh-CN" w:eastAsia="zh-CN"/>
              </w:rPr>
            </w:pPr>
            <w:r>
              <w:rPr>
                <w:rFonts w:hint="eastAsia" w:asciiTheme="minorEastAsia" w:hAnsiTheme="minorEastAsia" w:eastAsiaTheme="minorEastAsia"/>
                <w:color w:val="auto"/>
                <w:sz w:val="24"/>
                <w:highlight w:val="none"/>
                <w:lang w:val="en-US" w:eastAsia="zh-CN"/>
              </w:rPr>
              <w:t>单价</w:t>
            </w:r>
          </w:p>
        </w:tc>
        <w:tc>
          <w:tcPr>
            <w:tcW w:w="1153" w:type="dxa"/>
            <w:vAlign w:val="center"/>
          </w:tcPr>
          <w:p w14:paraId="75A60AC0">
            <w:pPr>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总价</w:t>
            </w:r>
          </w:p>
        </w:tc>
      </w:tr>
      <w:tr w14:paraId="04E8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10" w:type="dxa"/>
            <w:vAlign w:val="center"/>
          </w:tcPr>
          <w:p w14:paraId="2E6DF10C">
            <w:pPr>
              <w:jc w:val="center"/>
              <w:rPr>
                <w:rFonts w:asciiTheme="minorEastAsia" w:hAnsiTheme="minorEastAsia" w:eastAsiaTheme="minorEastAsia"/>
                <w:color w:val="auto"/>
                <w:sz w:val="24"/>
                <w:highlight w:val="none"/>
                <w:lang w:val="zh-CN"/>
              </w:rPr>
            </w:pPr>
          </w:p>
        </w:tc>
        <w:tc>
          <w:tcPr>
            <w:tcW w:w="1610" w:type="dxa"/>
            <w:vAlign w:val="center"/>
          </w:tcPr>
          <w:p w14:paraId="57D92296">
            <w:pPr>
              <w:jc w:val="center"/>
              <w:rPr>
                <w:rFonts w:asciiTheme="minorEastAsia" w:hAnsiTheme="minorEastAsia" w:eastAsiaTheme="minorEastAsia"/>
                <w:color w:val="auto"/>
                <w:sz w:val="24"/>
                <w:highlight w:val="none"/>
                <w:lang w:val="zh-CN"/>
              </w:rPr>
            </w:pPr>
          </w:p>
        </w:tc>
        <w:tc>
          <w:tcPr>
            <w:tcW w:w="1607" w:type="dxa"/>
            <w:vAlign w:val="center"/>
          </w:tcPr>
          <w:p w14:paraId="21E2E56C">
            <w:pPr>
              <w:jc w:val="center"/>
              <w:rPr>
                <w:rFonts w:asciiTheme="minorEastAsia" w:hAnsiTheme="minorEastAsia" w:eastAsiaTheme="minorEastAsia"/>
                <w:color w:val="auto"/>
                <w:sz w:val="24"/>
                <w:highlight w:val="none"/>
                <w:lang w:val="zh-CN"/>
              </w:rPr>
            </w:pPr>
          </w:p>
        </w:tc>
        <w:tc>
          <w:tcPr>
            <w:tcW w:w="1607" w:type="dxa"/>
            <w:vAlign w:val="center"/>
          </w:tcPr>
          <w:p w14:paraId="03BBB17B">
            <w:pPr>
              <w:jc w:val="center"/>
              <w:rPr>
                <w:rFonts w:asciiTheme="minorEastAsia" w:hAnsiTheme="minorEastAsia" w:eastAsiaTheme="minorEastAsia"/>
                <w:color w:val="auto"/>
                <w:sz w:val="24"/>
                <w:highlight w:val="none"/>
                <w:lang w:val="zh-CN"/>
              </w:rPr>
            </w:pPr>
          </w:p>
        </w:tc>
        <w:tc>
          <w:tcPr>
            <w:tcW w:w="1153" w:type="dxa"/>
            <w:vAlign w:val="center"/>
          </w:tcPr>
          <w:p w14:paraId="3B5F5574">
            <w:pPr>
              <w:jc w:val="center"/>
              <w:rPr>
                <w:rFonts w:asciiTheme="minorEastAsia" w:hAnsiTheme="minorEastAsia" w:eastAsiaTheme="minorEastAsia"/>
                <w:color w:val="auto"/>
                <w:sz w:val="24"/>
                <w:highlight w:val="none"/>
                <w:lang w:val="zh-CN"/>
              </w:rPr>
            </w:pPr>
          </w:p>
        </w:tc>
        <w:tc>
          <w:tcPr>
            <w:tcW w:w="1153" w:type="dxa"/>
            <w:vAlign w:val="center"/>
          </w:tcPr>
          <w:p w14:paraId="53F643A5">
            <w:pPr>
              <w:jc w:val="center"/>
              <w:rPr>
                <w:rFonts w:asciiTheme="minorEastAsia" w:hAnsiTheme="minorEastAsia" w:eastAsiaTheme="minorEastAsia"/>
                <w:color w:val="auto"/>
                <w:sz w:val="24"/>
                <w:highlight w:val="none"/>
                <w:lang w:val="zh-CN"/>
              </w:rPr>
            </w:pPr>
          </w:p>
        </w:tc>
      </w:tr>
      <w:tr w14:paraId="1B05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10" w:type="dxa"/>
            <w:vAlign w:val="center"/>
          </w:tcPr>
          <w:p w14:paraId="119BBFE5">
            <w:pPr>
              <w:jc w:val="center"/>
              <w:rPr>
                <w:rFonts w:asciiTheme="minorEastAsia" w:hAnsiTheme="minorEastAsia" w:eastAsiaTheme="minorEastAsia"/>
                <w:color w:val="auto"/>
                <w:sz w:val="24"/>
                <w:highlight w:val="none"/>
                <w:lang w:val="zh-CN"/>
              </w:rPr>
            </w:pPr>
          </w:p>
        </w:tc>
        <w:tc>
          <w:tcPr>
            <w:tcW w:w="1610" w:type="dxa"/>
            <w:vAlign w:val="center"/>
          </w:tcPr>
          <w:p w14:paraId="0F2CC0F2">
            <w:pPr>
              <w:jc w:val="center"/>
              <w:rPr>
                <w:rFonts w:asciiTheme="minorEastAsia" w:hAnsiTheme="minorEastAsia" w:eastAsiaTheme="minorEastAsia"/>
                <w:color w:val="auto"/>
                <w:sz w:val="24"/>
                <w:highlight w:val="none"/>
                <w:lang w:val="zh-CN"/>
              </w:rPr>
            </w:pPr>
          </w:p>
        </w:tc>
        <w:tc>
          <w:tcPr>
            <w:tcW w:w="1607" w:type="dxa"/>
            <w:vAlign w:val="center"/>
          </w:tcPr>
          <w:p w14:paraId="0693B8FD">
            <w:pPr>
              <w:jc w:val="center"/>
              <w:rPr>
                <w:rFonts w:asciiTheme="minorEastAsia" w:hAnsiTheme="minorEastAsia" w:eastAsiaTheme="minorEastAsia"/>
                <w:color w:val="auto"/>
                <w:sz w:val="24"/>
                <w:highlight w:val="none"/>
                <w:lang w:val="zh-CN"/>
              </w:rPr>
            </w:pPr>
          </w:p>
        </w:tc>
        <w:tc>
          <w:tcPr>
            <w:tcW w:w="1607" w:type="dxa"/>
            <w:vAlign w:val="center"/>
          </w:tcPr>
          <w:p w14:paraId="66A1B25B">
            <w:pPr>
              <w:jc w:val="center"/>
              <w:rPr>
                <w:rFonts w:asciiTheme="minorEastAsia" w:hAnsiTheme="minorEastAsia" w:eastAsiaTheme="minorEastAsia"/>
                <w:color w:val="auto"/>
                <w:sz w:val="24"/>
                <w:highlight w:val="none"/>
                <w:lang w:val="zh-CN"/>
              </w:rPr>
            </w:pPr>
          </w:p>
        </w:tc>
        <w:tc>
          <w:tcPr>
            <w:tcW w:w="1153" w:type="dxa"/>
            <w:vAlign w:val="center"/>
          </w:tcPr>
          <w:p w14:paraId="68E7C6E1">
            <w:pPr>
              <w:jc w:val="center"/>
              <w:rPr>
                <w:rFonts w:asciiTheme="minorEastAsia" w:hAnsiTheme="minorEastAsia" w:eastAsiaTheme="minorEastAsia"/>
                <w:color w:val="auto"/>
                <w:sz w:val="24"/>
                <w:highlight w:val="none"/>
                <w:lang w:val="zh-CN"/>
              </w:rPr>
            </w:pPr>
          </w:p>
        </w:tc>
        <w:tc>
          <w:tcPr>
            <w:tcW w:w="1153" w:type="dxa"/>
            <w:vAlign w:val="center"/>
          </w:tcPr>
          <w:p w14:paraId="794908BD">
            <w:pPr>
              <w:jc w:val="center"/>
              <w:rPr>
                <w:rFonts w:asciiTheme="minorEastAsia" w:hAnsiTheme="minorEastAsia" w:eastAsiaTheme="minorEastAsia"/>
                <w:color w:val="auto"/>
                <w:sz w:val="24"/>
                <w:highlight w:val="none"/>
                <w:lang w:val="zh-CN"/>
              </w:rPr>
            </w:pPr>
          </w:p>
        </w:tc>
      </w:tr>
      <w:tr w14:paraId="422A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10" w:type="dxa"/>
            <w:vAlign w:val="center"/>
          </w:tcPr>
          <w:p w14:paraId="3EC50E2E">
            <w:pPr>
              <w:jc w:val="center"/>
              <w:rPr>
                <w:rFonts w:asciiTheme="minorEastAsia" w:hAnsiTheme="minorEastAsia" w:eastAsiaTheme="minorEastAsia"/>
                <w:color w:val="auto"/>
                <w:sz w:val="24"/>
                <w:highlight w:val="none"/>
                <w:lang w:val="zh-CN"/>
              </w:rPr>
            </w:pPr>
          </w:p>
        </w:tc>
        <w:tc>
          <w:tcPr>
            <w:tcW w:w="1610" w:type="dxa"/>
            <w:vAlign w:val="center"/>
          </w:tcPr>
          <w:p w14:paraId="4B1B5B0D">
            <w:pPr>
              <w:jc w:val="center"/>
              <w:rPr>
                <w:rFonts w:asciiTheme="minorEastAsia" w:hAnsiTheme="minorEastAsia" w:eastAsiaTheme="minorEastAsia"/>
                <w:color w:val="auto"/>
                <w:sz w:val="24"/>
                <w:highlight w:val="none"/>
                <w:lang w:val="zh-CN"/>
              </w:rPr>
            </w:pPr>
          </w:p>
        </w:tc>
        <w:tc>
          <w:tcPr>
            <w:tcW w:w="1607" w:type="dxa"/>
            <w:vAlign w:val="center"/>
          </w:tcPr>
          <w:p w14:paraId="14959519">
            <w:pPr>
              <w:jc w:val="center"/>
              <w:rPr>
                <w:rFonts w:asciiTheme="minorEastAsia" w:hAnsiTheme="minorEastAsia" w:eastAsiaTheme="minorEastAsia"/>
                <w:color w:val="auto"/>
                <w:sz w:val="24"/>
                <w:highlight w:val="none"/>
                <w:lang w:val="zh-CN"/>
              </w:rPr>
            </w:pPr>
          </w:p>
        </w:tc>
        <w:tc>
          <w:tcPr>
            <w:tcW w:w="1607" w:type="dxa"/>
            <w:vAlign w:val="center"/>
          </w:tcPr>
          <w:p w14:paraId="3F8B4D75">
            <w:pPr>
              <w:jc w:val="center"/>
              <w:rPr>
                <w:rFonts w:asciiTheme="minorEastAsia" w:hAnsiTheme="minorEastAsia" w:eastAsiaTheme="minorEastAsia"/>
                <w:color w:val="auto"/>
                <w:sz w:val="24"/>
                <w:highlight w:val="none"/>
                <w:lang w:val="zh-CN"/>
              </w:rPr>
            </w:pPr>
          </w:p>
        </w:tc>
        <w:tc>
          <w:tcPr>
            <w:tcW w:w="1153" w:type="dxa"/>
            <w:vAlign w:val="center"/>
          </w:tcPr>
          <w:p w14:paraId="5CA9C889">
            <w:pPr>
              <w:jc w:val="center"/>
              <w:rPr>
                <w:rFonts w:asciiTheme="minorEastAsia" w:hAnsiTheme="minorEastAsia" w:eastAsiaTheme="minorEastAsia"/>
                <w:color w:val="auto"/>
                <w:sz w:val="24"/>
                <w:highlight w:val="none"/>
                <w:lang w:val="zh-CN"/>
              </w:rPr>
            </w:pPr>
          </w:p>
        </w:tc>
        <w:tc>
          <w:tcPr>
            <w:tcW w:w="1153" w:type="dxa"/>
            <w:vAlign w:val="center"/>
          </w:tcPr>
          <w:p w14:paraId="45BC6C67">
            <w:pPr>
              <w:jc w:val="center"/>
              <w:rPr>
                <w:rFonts w:asciiTheme="minorEastAsia" w:hAnsiTheme="minorEastAsia" w:eastAsiaTheme="minorEastAsia"/>
                <w:color w:val="auto"/>
                <w:sz w:val="24"/>
                <w:highlight w:val="none"/>
                <w:lang w:val="zh-CN"/>
              </w:rPr>
            </w:pPr>
          </w:p>
        </w:tc>
      </w:tr>
      <w:tr w14:paraId="1D4F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018" w:type="dxa"/>
            <w:vAlign w:val="center"/>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10" w:type="dxa"/>
            <w:vAlign w:val="center"/>
          </w:tcPr>
          <w:p w14:paraId="64EDB8B3">
            <w:pPr>
              <w:jc w:val="center"/>
              <w:rPr>
                <w:rFonts w:asciiTheme="minorEastAsia" w:hAnsiTheme="minorEastAsia" w:eastAsiaTheme="minorEastAsia"/>
                <w:color w:val="auto"/>
                <w:sz w:val="24"/>
                <w:highlight w:val="none"/>
                <w:lang w:val="zh-CN"/>
              </w:rPr>
            </w:pPr>
          </w:p>
        </w:tc>
        <w:tc>
          <w:tcPr>
            <w:tcW w:w="1610" w:type="dxa"/>
            <w:vAlign w:val="center"/>
          </w:tcPr>
          <w:p w14:paraId="48561C55">
            <w:pPr>
              <w:jc w:val="center"/>
              <w:rPr>
                <w:rFonts w:asciiTheme="minorEastAsia" w:hAnsiTheme="minorEastAsia" w:eastAsiaTheme="minorEastAsia"/>
                <w:color w:val="auto"/>
                <w:sz w:val="24"/>
                <w:highlight w:val="none"/>
                <w:lang w:val="zh-CN"/>
              </w:rPr>
            </w:pPr>
          </w:p>
        </w:tc>
        <w:tc>
          <w:tcPr>
            <w:tcW w:w="1607" w:type="dxa"/>
            <w:vAlign w:val="center"/>
          </w:tcPr>
          <w:p w14:paraId="7993AEE2">
            <w:pPr>
              <w:jc w:val="center"/>
              <w:rPr>
                <w:rFonts w:asciiTheme="minorEastAsia" w:hAnsiTheme="minorEastAsia" w:eastAsiaTheme="minorEastAsia"/>
                <w:color w:val="auto"/>
                <w:sz w:val="24"/>
                <w:highlight w:val="none"/>
                <w:lang w:val="zh-CN"/>
              </w:rPr>
            </w:pPr>
          </w:p>
        </w:tc>
        <w:tc>
          <w:tcPr>
            <w:tcW w:w="1607" w:type="dxa"/>
            <w:vAlign w:val="center"/>
          </w:tcPr>
          <w:p w14:paraId="1F72796E">
            <w:pPr>
              <w:jc w:val="center"/>
              <w:rPr>
                <w:rFonts w:asciiTheme="minorEastAsia" w:hAnsiTheme="minorEastAsia" w:eastAsiaTheme="minorEastAsia"/>
                <w:color w:val="auto"/>
                <w:sz w:val="24"/>
                <w:highlight w:val="none"/>
                <w:lang w:val="zh-CN"/>
              </w:rPr>
            </w:pPr>
          </w:p>
        </w:tc>
        <w:tc>
          <w:tcPr>
            <w:tcW w:w="1153" w:type="dxa"/>
            <w:vAlign w:val="center"/>
          </w:tcPr>
          <w:p w14:paraId="5DAB9FC2">
            <w:pPr>
              <w:jc w:val="center"/>
              <w:rPr>
                <w:rFonts w:asciiTheme="minorEastAsia" w:hAnsiTheme="minorEastAsia" w:eastAsiaTheme="minorEastAsia"/>
                <w:color w:val="auto"/>
                <w:sz w:val="24"/>
                <w:highlight w:val="none"/>
                <w:lang w:val="zh-CN"/>
              </w:rPr>
            </w:pPr>
          </w:p>
        </w:tc>
        <w:tc>
          <w:tcPr>
            <w:tcW w:w="1153" w:type="dxa"/>
            <w:vAlign w:val="center"/>
          </w:tcPr>
          <w:p w14:paraId="1E6FC157">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0" w:name="_Toc21631"/>
      <w:bookmarkStart w:id="81" w:name="_Toc23292"/>
      <w:bookmarkStart w:id="82"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229DD05E">
      <w:pPr>
        <w:spacing w:line="360" w:lineRule="auto"/>
        <w:ind w:firstLine="435"/>
        <w:rPr>
          <w:rFonts w:asciiTheme="minorEastAsia" w:hAnsiTheme="minorEastAsia" w:eastAsiaTheme="minorEastAsia"/>
          <w:color w:val="auto"/>
          <w:sz w:val="24"/>
          <w:highlight w:val="none"/>
        </w:rPr>
      </w:pPr>
      <w:bookmarkStart w:id="83" w:name="_Toc22618"/>
      <w:bookmarkStart w:id="84" w:name="_Toc10340"/>
      <w:bookmarkStart w:id="85" w:name="_Toc1814"/>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9BEF568">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86" w:name="_Toc19304"/>
      <w:bookmarkStart w:id="87" w:name="_Toc2846"/>
      <w:bookmarkStart w:id="88"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89" w:name="_Toc19554"/>
      <w:bookmarkStart w:id="90" w:name="_Toc21423"/>
      <w:bookmarkStart w:id="91" w:name="_Toc27250"/>
      <w:r>
        <w:rPr>
          <w:rFonts w:hint="eastAsia" w:asciiTheme="minorEastAsia" w:hAnsiTheme="minorEastAsia" w:eastAsiaTheme="minorEastAsia"/>
          <w:b/>
          <w:bCs/>
          <w:color w:val="auto"/>
          <w:sz w:val="24"/>
          <w:highlight w:val="none"/>
          <w:lang w:val="zh-CN"/>
        </w:rPr>
        <w:t>1.6 违约责任</w:t>
      </w:r>
      <w:bookmarkEnd w:id="89"/>
      <w:bookmarkEnd w:id="90"/>
      <w:bookmarkEnd w:id="91"/>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2" w:name="_Toc16021"/>
      <w:bookmarkStart w:id="93" w:name="_Toc28375"/>
      <w:bookmarkStart w:id="94"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本合同如发生争议，买卖双方应当及时协商解决，协商不成时，按以下第（①）项方式处理：向</w:t>
      </w:r>
      <w:r>
        <w:rPr>
          <w:rFonts w:hint="eastAsia" w:asciiTheme="minorEastAsia" w:hAnsiTheme="minorEastAsia" w:eastAsiaTheme="minorEastAsia"/>
          <w:color w:val="auto"/>
          <w:sz w:val="24"/>
          <w:highlight w:val="none"/>
          <w:u w:val="single"/>
          <w:lang w:val="en-US" w:eastAsia="zh-CN"/>
        </w:rPr>
        <w:t>桐城市</w:t>
      </w:r>
      <w:r>
        <w:rPr>
          <w:rFonts w:hint="eastAsia" w:asciiTheme="minorEastAsia" w:hAnsiTheme="minorEastAsia" w:eastAsiaTheme="minorEastAsia"/>
          <w:color w:val="auto"/>
          <w:sz w:val="24"/>
          <w:highlight w:val="none"/>
        </w:rPr>
        <w:t>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95" w:name="_Toc11173"/>
      <w:bookmarkStart w:id="96" w:name="_Toc15322"/>
      <w:bookmarkStart w:id="97"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 xml:space="preserve">委托代理人：                             委托代理人：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FDF871A">
      <w:pPr>
        <w:widowControl/>
        <w:spacing w:line="560" w:lineRule="exact"/>
        <w:jc w:val="left"/>
        <w:rPr>
          <w:rFonts w:asciiTheme="minorEastAsia" w:hAnsiTheme="minorEastAsia" w:eastAsiaTheme="minorEastAsia"/>
          <w:bCs/>
          <w:color w:val="auto"/>
          <w:sz w:val="24"/>
          <w:highlight w:val="none"/>
        </w:rPr>
      </w:pPr>
    </w:p>
    <w:bookmarkEnd w:id="72"/>
    <w:bookmarkEnd w:id="73"/>
    <w:p w14:paraId="07857641">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bookmarkStart w:id="98" w:name="_Toc439316880"/>
      <w:bookmarkStart w:id="99" w:name="_Toc1812"/>
      <w:bookmarkStart w:id="100" w:name="_Toc8981"/>
      <w:bookmarkStart w:id="101" w:name="_Toc54941341"/>
    </w:p>
    <w:p w14:paraId="7549C0B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118075DA">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083C49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270C65">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7F65D1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E9998C4">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0602BD">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F05BEF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A07A625">
      <w:pPr>
        <w:pStyle w:val="3"/>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50FDD1B3">
      <w:pPr>
        <w:rPr>
          <w:rFonts w:hint="eastAsia" w:ascii="Arial" w:hAnsi="Arial"/>
          <w:color w:val="auto"/>
          <w:kern w:val="2"/>
          <w:sz w:val="36"/>
          <w:szCs w:val="36"/>
          <w:highlight w:val="none"/>
          <w:lang w:val="zh-CN"/>
        </w:rPr>
      </w:pPr>
    </w:p>
    <w:p w14:paraId="771F458D">
      <w:pPr>
        <w:pStyle w:val="3"/>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61A9BC38">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CC125FE">
      <w:pPr>
        <w:rPr>
          <w:rFonts w:hint="eastAsia" w:ascii="Arial" w:hAnsi="Arial"/>
          <w:color w:val="auto"/>
          <w:kern w:val="2"/>
          <w:sz w:val="36"/>
          <w:szCs w:val="36"/>
          <w:highlight w:val="none"/>
          <w:lang w:val="zh-CN"/>
        </w:rPr>
      </w:pPr>
    </w:p>
    <w:p w14:paraId="3407F351">
      <w:pPr>
        <w:rPr>
          <w:rFonts w:hint="eastAsia" w:ascii="Arial" w:hAnsi="Arial"/>
          <w:color w:val="auto"/>
          <w:kern w:val="2"/>
          <w:sz w:val="36"/>
          <w:szCs w:val="36"/>
          <w:highlight w:val="none"/>
          <w:lang w:val="zh-CN"/>
        </w:rPr>
      </w:pPr>
    </w:p>
    <w:p w14:paraId="38BD3485">
      <w:pPr>
        <w:rPr>
          <w:rFonts w:hint="eastAsia" w:ascii="Arial" w:hAnsi="Arial"/>
          <w:color w:val="auto"/>
          <w:kern w:val="2"/>
          <w:sz w:val="36"/>
          <w:szCs w:val="36"/>
          <w:highlight w:val="none"/>
          <w:lang w:val="zh-CN"/>
        </w:rPr>
      </w:pPr>
    </w:p>
    <w:p w14:paraId="60943C7B">
      <w:pPr>
        <w:rPr>
          <w:rFonts w:hint="eastAsia" w:ascii="Arial" w:hAnsi="Arial"/>
          <w:color w:val="auto"/>
          <w:kern w:val="2"/>
          <w:sz w:val="36"/>
          <w:szCs w:val="36"/>
          <w:highlight w:val="none"/>
          <w:lang w:val="zh-CN"/>
        </w:rPr>
      </w:pPr>
    </w:p>
    <w:p w14:paraId="39724AD8">
      <w:pPr>
        <w:rPr>
          <w:rFonts w:hint="eastAsia"/>
          <w:lang w:val="zh-CN"/>
        </w:rPr>
      </w:pPr>
    </w:p>
    <w:p w14:paraId="53FACC78">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2"/>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5"/>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5"/>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2"/>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0EF94423">
      <w:pPr>
        <w:spacing w:line="480" w:lineRule="auto"/>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5"/>
        <w:jc w:val="center"/>
        <w:rPr>
          <w:rFonts w:cs="宋体"/>
          <w:color w:val="auto"/>
          <w:sz w:val="28"/>
          <w:szCs w:val="28"/>
          <w:highlight w:val="none"/>
        </w:rPr>
      </w:pPr>
      <w:bookmarkStart w:id="103" w:name="_Toc54941342"/>
      <w:bookmarkStart w:id="104" w:name="_Toc476584433"/>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2"/>
        <w:tabs>
          <w:tab w:val="left" w:pos="5580"/>
        </w:tabs>
        <w:spacing w:line="480" w:lineRule="auto"/>
        <w:ind w:firstLine="3570" w:firstLineChars="1700"/>
        <w:rPr>
          <w:rFonts w:hint="eastAsia" w:hAnsi="宋体" w:cs="宋体"/>
          <w:color w:val="auto"/>
          <w:highlight w:val="none"/>
        </w:rPr>
      </w:pPr>
    </w:p>
    <w:p w14:paraId="24DA3B27">
      <w:pPr>
        <w:pStyle w:val="32"/>
        <w:tabs>
          <w:tab w:val="left" w:pos="5580"/>
        </w:tabs>
        <w:spacing w:line="480" w:lineRule="auto"/>
        <w:rPr>
          <w:rFonts w:hint="eastAsia" w:hAnsi="宋体" w:cs="宋体"/>
          <w:color w:val="auto"/>
          <w:highlight w:val="none"/>
        </w:rPr>
      </w:pPr>
    </w:p>
    <w:p w14:paraId="21E7A1CE">
      <w:pPr>
        <w:pStyle w:val="32"/>
        <w:tabs>
          <w:tab w:val="left" w:pos="5580"/>
        </w:tabs>
        <w:spacing w:line="480" w:lineRule="auto"/>
        <w:rPr>
          <w:rFonts w:hint="eastAsia" w:hAnsi="宋体" w:cs="宋体"/>
          <w:color w:val="auto"/>
          <w:highlight w:val="none"/>
        </w:rPr>
      </w:pPr>
    </w:p>
    <w:p w14:paraId="4DA4F19B">
      <w:pPr>
        <w:pStyle w:val="32"/>
        <w:tabs>
          <w:tab w:val="left" w:pos="5580"/>
        </w:tabs>
        <w:spacing w:line="480" w:lineRule="auto"/>
        <w:rPr>
          <w:rFonts w:hint="eastAsia" w:hAnsi="宋体" w:cs="宋体"/>
          <w:color w:val="auto"/>
          <w:highlight w:val="none"/>
        </w:rPr>
      </w:pPr>
    </w:p>
    <w:p w14:paraId="750C15FA">
      <w:pPr>
        <w:pStyle w:val="32"/>
        <w:tabs>
          <w:tab w:val="left" w:pos="5580"/>
        </w:tabs>
        <w:spacing w:line="480" w:lineRule="auto"/>
        <w:rPr>
          <w:rFonts w:hint="eastAsia" w:hAnsi="宋体" w:cs="宋体"/>
          <w:color w:val="auto"/>
          <w:highlight w:val="none"/>
        </w:rPr>
      </w:pPr>
    </w:p>
    <w:p w14:paraId="0C079CE6">
      <w:pPr>
        <w:pStyle w:val="5"/>
        <w:numPr>
          <w:ilvl w:val="0"/>
          <w:numId w:val="0"/>
        </w:numPr>
        <w:jc w:val="center"/>
        <w:rPr>
          <w:rFonts w:cs="宋体"/>
          <w:color w:val="auto"/>
          <w:sz w:val="28"/>
          <w:szCs w:val="28"/>
          <w:highlight w:val="none"/>
        </w:rPr>
      </w:pPr>
      <w:bookmarkStart w:id="106" w:name="_Toc28034"/>
      <w:bookmarkStart w:id="107" w:name="_Toc476584434"/>
      <w:bookmarkStart w:id="108" w:name="_Toc54941343"/>
      <w:bookmarkStart w:id="109" w:name="_Toc32647"/>
      <w:bookmarkStart w:id="110" w:name="_Toc28153"/>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2680" w:type="dxa"/>
            <w:vMerge w:val="restart"/>
            <w:tcBorders>
              <w:top w:val="single" w:color="auto" w:sz="4" w:space="0"/>
            </w:tcBorders>
            <w:vAlign w:val="center"/>
          </w:tcPr>
          <w:p w14:paraId="1FD1985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71EBA2C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6606" w:type="dxa"/>
            <w:vAlign w:val="center"/>
          </w:tcPr>
          <w:p w14:paraId="5F05FCFA">
            <w:pPr>
              <w:snapToGrid w:val="0"/>
              <w:spacing w:line="360" w:lineRule="auto"/>
              <w:jc w:val="center"/>
              <w:rPr>
                <w:rFonts w:hint="eastAsia"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Merge w:val="continue"/>
            <w:vAlign w:val="center"/>
          </w:tcPr>
          <w:p w14:paraId="6DE28A08">
            <w:pPr>
              <w:spacing w:line="360" w:lineRule="auto"/>
              <w:jc w:val="center"/>
              <w:rPr>
                <w:rFonts w:ascii="宋体" w:hAnsi="宋体" w:eastAsia="宋体"/>
                <w:b/>
                <w:color w:val="auto"/>
                <w:sz w:val="24"/>
                <w:szCs w:val="24"/>
                <w:highlight w:val="none"/>
              </w:rPr>
            </w:pPr>
          </w:p>
        </w:tc>
        <w:tc>
          <w:tcPr>
            <w:tcW w:w="6606" w:type="dxa"/>
            <w:vAlign w:val="center"/>
          </w:tcPr>
          <w:p w14:paraId="48AD58B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6606" w:type="dxa"/>
            <w:vAlign w:val="top"/>
          </w:tcPr>
          <w:p w14:paraId="2550E2E6">
            <w:pPr>
              <w:spacing w:line="360" w:lineRule="auto"/>
              <w:rPr>
                <w:rFonts w:ascii="宋体" w:hAnsi="宋体" w:eastAsia="宋体"/>
                <w:b/>
                <w:color w:val="auto"/>
                <w:sz w:val="24"/>
                <w:highlight w:val="none"/>
              </w:rPr>
            </w:pPr>
          </w:p>
        </w:tc>
      </w:tr>
    </w:tbl>
    <w:p w14:paraId="00CACF53">
      <w:pPr>
        <w:pStyle w:val="5"/>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7A508B9C">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2"/>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315"/>
        <w:gridCol w:w="2584"/>
        <w:gridCol w:w="820"/>
        <w:gridCol w:w="696"/>
        <w:gridCol w:w="1142"/>
        <w:gridCol w:w="1699"/>
      </w:tblGrid>
      <w:tr w14:paraId="3B9A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913"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31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84"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820"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96"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42"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699" w:type="dxa"/>
            <w:vAlign w:val="center"/>
          </w:tcPr>
          <w:p w14:paraId="435111BD">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合价（元）</w:t>
            </w:r>
          </w:p>
        </w:tc>
      </w:tr>
      <w:tr w14:paraId="40E9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A5F81C6">
            <w:pPr>
              <w:spacing w:line="360" w:lineRule="auto"/>
              <w:jc w:val="center"/>
              <w:rPr>
                <w:rFonts w:ascii="宋体" w:hAnsi="宋体" w:cs="宋体"/>
                <w:color w:val="auto"/>
                <w:spacing w:val="-4"/>
                <w:szCs w:val="21"/>
                <w:highlight w:val="none"/>
              </w:rPr>
            </w:pPr>
          </w:p>
        </w:tc>
        <w:tc>
          <w:tcPr>
            <w:tcW w:w="1315" w:type="dxa"/>
            <w:vAlign w:val="center"/>
          </w:tcPr>
          <w:p w14:paraId="1610D634">
            <w:pPr>
              <w:spacing w:line="360" w:lineRule="auto"/>
              <w:jc w:val="center"/>
              <w:rPr>
                <w:rFonts w:ascii="宋体" w:hAnsi="宋体" w:cs="宋体"/>
                <w:color w:val="auto"/>
                <w:szCs w:val="21"/>
                <w:highlight w:val="none"/>
              </w:rPr>
            </w:pPr>
          </w:p>
        </w:tc>
        <w:tc>
          <w:tcPr>
            <w:tcW w:w="2584" w:type="dxa"/>
            <w:vAlign w:val="center"/>
          </w:tcPr>
          <w:p w14:paraId="707766CC">
            <w:pPr>
              <w:spacing w:line="360" w:lineRule="auto"/>
              <w:jc w:val="center"/>
              <w:rPr>
                <w:rFonts w:ascii="宋体" w:hAnsi="宋体" w:cs="宋体"/>
                <w:color w:val="auto"/>
                <w:szCs w:val="21"/>
                <w:highlight w:val="none"/>
              </w:rPr>
            </w:pPr>
          </w:p>
        </w:tc>
        <w:tc>
          <w:tcPr>
            <w:tcW w:w="820" w:type="dxa"/>
            <w:vAlign w:val="center"/>
          </w:tcPr>
          <w:p w14:paraId="2FFA8743">
            <w:pPr>
              <w:spacing w:line="360" w:lineRule="auto"/>
              <w:jc w:val="center"/>
              <w:rPr>
                <w:rFonts w:ascii="宋体" w:hAnsi="宋体" w:cs="宋体"/>
                <w:color w:val="auto"/>
                <w:szCs w:val="21"/>
                <w:highlight w:val="none"/>
              </w:rPr>
            </w:pPr>
          </w:p>
        </w:tc>
        <w:tc>
          <w:tcPr>
            <w:tcW w:w="696" w:type="dxa"/>
            <w:vAlign w:val="center"/>
          </w:tcPr>
          <w:p w14:paraId="7193F467">
            <w:pPr>
              <w:spacing w:line="360" w:lineRule="auto"/>
              <w:jc w:val="center"/>
              <w:rPr>
                <w:rFonts w:ascii="宋体" w:hAnsi="宋体" w:cs="宋体"/>
                <w:color w:val="auto"/>
                <w:szCs w:val="21"/>
                <w:highlight w:val="none"/>
              </w:rPr>
            </w:pPr>
          </w:p>
        </w:tc>
        <w:tc>
          <w:tcPr>
            <w:tcW w:w="1142" w:type="dxa"/>
            <w:vAlign w:val="center"/>
          </w:tcPr>
          <w:p w14:paraId="473ADD21">
            <w:pPr>
              <w:spacing w:line="360" w:lineRule="auto"/>
              <w:jc w:val="center"/>
              <w:rPr>
                <w:rFonts w:ascii="宋体" w:hAnsi="宋体" w:cs="宋体"/>
                <w:color w:val="auto"/>
                <w:szCs w:val="21"/>
                <w:highlight w:val="none"/>
              </w:rPr>
            </w:pPr>
          </w:p>
        </w:tc>
        <w:tc>
          <w:tcPr>
            <w:tcW w:w="1699" w:type="dxa"/>
            <w:vAlign w:val="center"/>
          </w:tcPr>
          <w:p w14:paraId="73007266">
            <w:pPr>
              <w:spacing w:line="360" w:lineRule="auto"/>
              <w:jc w:val="center"/>
              <w:rPr>
                <w:rFonts w:ascii="宋体" w:hAnsi="宋体" w:cs="宋体"/>
                <w:color w:val="auto"/>
                <w:szCs w:val="21"/>
                <w:highlight w:val="none"/>
              </w:rPr>
            </w:pPr>
          </w:p>
        </w:tc>
      </w:tr>
      <w:tr w14:paraId="4735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F468277">
            <w:pPr>
              <w:spacing w:line="360" w:lineRule="auto"/>
              <w:jc w:val="center"/>
              <w:rPr>
                <w:rFonts w:ascii="宋体" w:hAnsi="宋体" w:cs="宋体"/>
                <w:color w:val="auto"/>
                <w:spacing w:val="-4"/>
                <w:szCs w:val="21"/>
                <w:highlight w:val="none"/>
              </w:rPr>
            </w:pPr>
          </w:p>
        </w:tc>
        <w:tc>
          <w:tcPr>
            <w:tcW w:w="1315" w:type="dxa"/>
            <w:vAlign w:val="center"/>
          </w:tcPr>
          <w:p w14:paraId="77227E79">
            <w:pPr>
              <w:spacing w:line="360" w:lineRule="auto"/>
              <w:jc w:val="center"/>
              <w:rPr>
                <w:rFonts w:ascii="宋体" w:hAnsi="宋体" w:cs="宋体"/>
                <w:color w:val="auto"/>
                <w:szCs w:val="21"/>
                <w:highlight w:val="none"/>
              </w:rPr>
            </w:pPr>
          </w:p>
        </w:tc>
        <w:tc>
          <w:tcPr>
            <w:tcW w:w="2584" w:type="dxa"/>
            <w:vAlign w:val="center"/>
          </w:tcPr>
          <w:p w14:paraId="16782798">
            <w:pPr>
              <w:spacing w:line="360" w:lineRule="auto"/>
              <w:jc w:val="center"/>
              <w:rPr>
                <w:rFonts w:ascii="宋体" w:hAnsi="宋体" w:cs="宋体"/>
                <w:color w:val="auto"/>
                <w:szCs w:val="21"/>
                <w:highlight w:val="none"/>
              </w:rPr>
            </w:pPr>
          </w:p>
        </w:tc>
        <w:tc>
          <w:tcPr>
            <w:tcW w:w="820" w:type="dxa"/>
            <w:vAlign w:val="center"/>
          </w:tcPr>
          <w:p w14:paraId="7D4B2F90">
            <w:pPr>
              <w:spacing w:line="360" w:lineRule="auto"/>
              <w:jc w:val="center"/>
              <w:rPr>
                <w:rFonts w:ascii="宋体" w:hAnsi="宋体" w:cs="宋体"/>
                <w:color w:val="auto"/>
                <w:szCs w:val="21"/>
                <w:highlight w:val="none"/>
              </w:rPr>
            </w:pPr>
          </w:p>
        </w:tc>
        <w:tc>
          <w:tcPr>
            <w:tcW w:w="696" w:type="dxa"/>
            <w:vAlign w:val="center"/>
          </w:tcPr>
          <w:p w14:paraId="2E894162">
            <w:pPr>
              <w:spacing w:line="360" w:lineRule="auto"/>
              <w:jc w:val="center"/>
              <w:rPr>
                <w:rFonts w:ascii="宋体" w:hAnsi="宋体" w:cs="宋体"/>
                <w:color w:val="auto"/>
                <w:szCs w:val="21"/>
                <w:highlight w:val="none"/>
              </w:rPr>
            </w:pPr>
          </w:p>
        </w:tc>
        <w:tc>
          <w:tcPr>
            <w:tcW w:w="1142" w:type="dxa"/>
            <w:vAlign w:val="center"/>
          </w:tcPr>
          <w:p w14:paraId="3210A503">
            <w:pPr>
              <w:spacing w:line="360" w:lineRule="auto"/>
              <w:jc w:val="center"/>
              <w:rPr>
                <w:rFonts w:ascii="宋体" w:hAnsi="宋体" w:cs="宋体"/>
                <w:color w:val="auto"/>
                <w:szCs w:val="21"/>
                <w:highlight w:val="none"/>
              </w:rPr>
            </w:pPr>
          </w:p>
        </w:tc>
        <w:tc>
          <w:tcPr>
            <w:tcW w:w="1699" w:type="dxa"/>
            <w:vAlign w:val="center"/>
          </w:tcPr>
          <w:p w14:paraId="46AD13B2">
            <w:pPr>
              <w:spacing w:line="360" w:lineRule="auto"/>
              <w:jc w:val="center"/>
              <w:rPr>
                <w:rFonts w:ascii="宋体" w:hAnsi="宋体" w:cs="宋体"/>
                <w:color w:val="auto"/>
                <w:szCs w:val="21"/>
                <w:highlight w:val="none"/>
              </w:rPr>
            </w:pPr>
          </w:p>
        </w:tc>
      </w:tr>
      <w:tr w14:paraId="197F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exact"/>
          <w:jc w:val="center"/>
        </w:trPr>
        <w:tc>
          <w:tcPr>
            <w:tcW w:w="913" w:type="dxa"/>
            <w:vAlign w:val="center"/>
          </w:tcPr>
          <w:p w14:paraId="38F1D571">
            <w:pPr>
              <w:spacing w:line="360" w:lineRule="auto"/>
              <w:jc w:val="center"/>
              <w:rPr>
                <w:rFonts w:ascii="宋体" w:hAnsi="宋体" w:cs="宋体"/>
                <w:color w:val="auto"/>
                <w:spacing w:val="-4"/>
                <w:szCs w:val="21"/>
                <w:highlight w:val="none"/>
              </w:rPr>
            </w:pPr>
          </w:p>
        </w:tc>
        <w:tc>
          <w:tcPr>
            <w:tcW w:w="1315" w:type="dxa"/>
            <w:vAlign w:val="center"/>
          </w:tcPr>
          <w:p w14:paraId="4F6FEBB6">
            <w:pPr>
              <w:spacing w:line="360" w:lineRule="auto"/>
              <w:jc w:val="center"/>
              <w:rPr>
                <w:rFonts w:ascii="宋体" w:hAnsi="宋体" w:cs="宋体"/>
                <w:color w:val="auto"/>
                <w:szCs w:val="21"/>
                <w:highlight w:val="none"/>
              </w:rPr>
            </w:pPr>
          </w:p>
        </w:tc>
        <w:tc>
          <w:tcPr>
            <w:tcW w:w="2584" w:type="dxa"/>
            <w:vAlign w:val="center"/>
          </w:tcPr>
          <w:p w14:paraId="2D2B98AD">
            <w:pPr>
              <w:spacing w:line="360" w:lineRule="auto"/>
              <w:jc w:val="center"/>
              <w:rPr>
                <w:rFonts w:ascii="宋体" w:hAnsi="宋体" w:cs="宋体"/>
                <w:color w:val="auto"/>
                <w:szCs w:val="21"/>
                <w:highlight w:val="none"/>
              </w:rPr>
            </w:pPr>
          </w:p>
        </w:tc>
        <w:tc>
          <w:tcPr>
            <w:tcW w:w="820" w:type="dxa"/>
            <w:vAlign w:val="center"/>
          </w:tcPr>
          <w:p w14:paraId="2386667A">
            <w:pPr>
              <w:spacing w:line="360" w:lineRule="auto"/>
              <w:jc w:val="center"/>
              <w:rPr>
                <w:rFonts w:ascii="宋体" w:hAnsi="宋体" w:cs="宋体"/>
                <w:color w:val="auto"/>
                <w:szCs w:val="21"/>
                <w:highlight w:val="none"/>
              </w:rPr>
            </w:pPr>
          </w:p>
        </w:tc>
        <w:tc>
          <w:tcPr>
            <w:tcW w:w="696" w:type="dxa"/>
            <w:vAlign w:val="center"/>
          </w:tcPr>
          <w:p w14:paraId="51351A0C">
            <w:pPr>
              <w:spacing w:line="360" w:lineRule="auto"/>
              <w:jc w:val="center"/>
              <w:rPr>
                <w:rFonts w:ascii="宋体" w:hAnsi="宋体" w:cs="宋体"/>
                <w:color w:val="auto"/>
                <w:szCs w:val="21"/>
                <w:highlight w:val="none"/>
              </w:rPr>
            </w:pPr>
          </w:p>
        </w:tc>
        <w:tc>
          <w:tcPr>
            <w:tcW w:w="1142" w:type="dxa"/>
            <w:vAlign w:val="center"/>
          </w:tcPr>
          <w:p w14:paraId="7F7D35F2">
            <w:pPr>
              <w:spacing w:line="360" w:lineRule="auto"/>
              <w:jc w:val="center"/>
              <w:rPr>
                <w:rFonts w:ascii="宋体" w:hAnsi="宋体" w:cs="宋体"/>
                <w:color w:val="auto"/>
                <w:szCs w:val="21"/>
                <w:highlight w:val="none"/>
              </w:rPr>
            </w:pPr>
          </w:p>
        </w:tc>
        <w:tc>
          <w:tcPr>
            <w:tcW w:w="1699" w:type="dxa"/>
            <w:vAlign w:val="center"/>
          </w:tcPr>
          <w:p w14:paraId="6FCB2DF7">
            <w:pPr>
              <w:spacing w:line="360" w:lineRule="auto"/>
              <w:jc w:val="center"/>
              <w:rPr>
                <w:rFonts w:ascii="宋体" w:hAnsi="宋体" w:cs="宋体"/>
                <w:color w:val="auto"/>
                <w:szCs w:val="21"/>
                <w:highlight w:val="none"/>
              </w:rPr>
            </w:pPr>
          </w:p>
        </w:tc>
      </w:tr>
    </w:tbl>
    <w:p w14:paraId="63BE6767">
      <w:pPr>
        <w:pStyle w:val="7"/>
        <w:rPr>
          <w:rFonts w:hAnsi="宋体" w:cs="宋体"/>
          <w:color w:val="auto"/>
          <w:highlight w:val="none"/>
        </w:rPr>
      </w:pPr>
    </w:p>
    <w:p w14:paraId="79274F7D">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08E7C0C5">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48DD0BB1">
      <w:pPr>
        <w:pStyle w:val="7"/>
        <w:ind w:firstLine="0"/>
        <w:rPr>
          <w:rFonts w:hAnsi="宋体" w:cs="宋体"/>
          <w:color w:val="auto"/>
          <w:highlight w:val="none"/>
        </w:rPr>
      </w:pPr>
    </w:p>
    <w:p w14:paraId="4454CF91">
      <w:pPr>
        <w:spacing w:line="360" w:lineRule="auto"/>
        <w:rPr>
          <w:rFonts w:ascii="宋体" w:cs="宋体"/>
          <w:color w:val="auto"/>
          <w:szCs w:val="21"/>
          <w:highlight w:val="none"/>
        </w:rPr>
      </w:pPr>
    </w:p>
    <w:p w14:paraId="721E0652">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p w14:paraId="11B6B3D8">
      <w:pPr>
        <w:spacing w:line="360" w:lineRule="auto"/>
        <w:rPr>
          <w:rFonts w:ascii="宋体" w:cs="宋体"/>
          <w:color w:val="auto"/>
          <w:szCs w:val="21"/>
          <w:highlight w:val="none"/>
        </w:rPr>
      </w:pPr>
    </w:p>
    <w:p w14:paraId="39F4001F">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BFC399">
      <w:pPr>
        <w:spacing w:line="360" w:lineRule="auto"/>
        <w:ind w:firstLine="3600" w:firstLineChars="1500"/>
        <w:rPr>
          <w:rFonts w:hint="eastAsia" w:ascii="宋体" w:hAnsi="宋体" w:eastAsia="宋体"/>
          <w:color w:val="auto"/>
          <w:sz w:val="24"/>
          <w:highlight w:val="none"/>
        </w:rPr>
      </w:pPr>
    </w:p>
    <w:p w14:paraId="360B22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D6991FA">
      <w:pPr>
        <w:pStyle w:val="5"/>
        <w:numPr>
          <w:ilvl w:val="0"/>
          <w:numId w:val="0"/>
        </w:numPr>
        <w:shd w:val="clear" w:color="auto" w:fill="FFFFFF"/>
        <w:jc w:val="center"/>
        <w:rPr>
          <w:rFonts w:hint="eastAsia" w:cs="宋体"/>
          <w:color w:val="auto"/>
          <w:sz w:val="28"/>
          <w:szCs w:val="28"/>
          <w:highlight w:val="none"/>
          <w:lang w:val="en-US" w:eastAsia="zh-CN"/>
        </w:rPr>
      </w:pPr>
    </w:p>
    <w:p w14:paraId="59958ACE">
      <w:pPr>
        <w:pStyle w:val="5"/>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5"/>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2"/>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9F065DB">
            <w:pPr>
              <w:pStyle w:val="3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425"/>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425"/>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r w14:paraId="363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1BD68E2">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360C2689">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3B5D1984">
            <w:pPr>
              <w:jc w:val="center"/>
              <w:rPr>
                <w:rFonts w:asciiTheme="minorEastAsia" w:hAnsiTheme="minorEastAsia" w:eastAsiaTheme="minorEastAsia"/>
                <w:color w:val="auto"/>
                <w:sz w:val="24"/>
                <w:highlight w:val="none"/>
              </w:rPr>
            </w:pPr>
          </w:p>
        </w:tc>
        <w:tc>
          <w:tcPr>
            <w:tcW w:w="2347" w:type="dxa"/>
            <w:vAlign w:val="center"/>
          </w:tcPr>
          <w:p w14:paraId="3F70A1AA">
            <w:pPr>
              <w:pStyle w:val="425"/>
              <w:jc w:val="center"/>
              <w:rPr>
                <w:rFonts w:asciiTheme="minorEastAsia" w:hAnsiTheme="minorEastAsia" w:eastAsiaTheme="minorEastAsia"/>
                <w:color w:val="auto"/>
                <w:highlight w:val="none"/>
              </w:rPr>
            </w:pPr>
          </w:p>
        </w:tc>
        <w:tc>
          <w:tcPr>
            <w:tcW w:w="1235" w:type="dxa"/>
            <w:vAlign w:val="center"/>
          </w:tcPr>
          <w:p w14:paraId="1EF62140">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62"/>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0DEBFF0D">
      <w:pPr>
        <w:pStyle w:val="5"/>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476584436"/>
      <w:bookmarkStart w:id="114" w:name="_Toc15038"/>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6E806F22">
      <w:pPr>
        <w:pStyle w:val="5"/>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5"/>
        <w:numPr>
          <w:ilvl w:val="0"/>
          <w:numId w:val="8"/>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7"/>
        <w:rPr>
          <w:color w:val="auto"/>
          <w:highlight w:val="none"/>
        </w:rPr>
      </w:pPr>
    </w:p>
    <w:p w14:paraId="050311E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2E8488C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670D3811">
      <w:pPr>
        <w:spacing w:line="360" w:lineRule="auto"/>
        <w:ind w:firstLine="6090" w:firstLineChars="2900"/>
        <w:rPr>
          <w:rFonts w:hint="eastAsia" w:ascii="宋体" w:eastAsia="宋体"/>
          <w:color w:val="auto"/>
          <w:highlight w:val="none"/>
          <w:lang w:eastAsia="zh-CN"/>
        </w:rPr>
      </w:pPr>
      <w:r>
        <w:rPr>
          <w:rFonts w:hint="eastAsia" w:ascii="宋体" w:hAnsi="宋体"/>
          <w:color w:val="auto"/>
          <w:highlight w:val="none"/>
        </w:rPr>
        <w:t>金额单位：人民币（元）</w:t>
      </w:r>
    </w:p>
    <w:tbl>
      <w:tblPr>
        <w:tblStyle w:val="62"/>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6716"/>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exact"/>
          <w:jc w:val="center"/>
        </w:trPr>
        <w:tc>
          <w:tcPr>
            <w:tcW w:w="1643"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rPr>
              <w:t>最后报价</w:t>
            </w:r>
          </w:p>
        </w:tc>
        <w:tc>
          <w:tcPr>
            <w:tcW w:w="6716" w:type="dxa"/>
            <w:vAlign w:val="center"/>
          </w:tcPr>
          <w:p w14:paraId="7F29EED6">
            <w:pPr>
              <w:wordWrap w:val="0"/>
              <w:spacing w:line="400" w:lineRule="exact"/>
              <w:rPr>
                <w:rFonts w:hint="eastAsia" w:hAnsi="宋体"/>
                <w:color w:val="auto"/>
                <w:sz w:val="24"/>
                <w:highlight w:val="none"/>
              </w:rPr>
            </w:pPr>
          </w:p>
          <w:p w14:paraId="48FC4E69">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3298331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exact"/>
          <w:jc w:val="center"/>
        </w:trPr>
        <w:tc>
          <w:tcPr>
            <w:tcW w:w="1643" w:type="dxa"/>
            <w:vMerge w:val="continue"/>
            <w:vAlign w:val="center"/>
          </w:tcPr>
          <w:p w14:paraId="4FFFC4A4">
            <w:pPr>
              <w:spacing w:line="400" w:lineRule="exact"/>
              <w:jc w:val="center"/>
              <w:rPr>
                <w:color w:val="auto"/>
                <w:sz w:val="24"/>
                <w:highlight w:val="none"/>
              </w:rPr>
            </w:pPr>
          </w:p>
        </w:tc>
        <w:tc>
          <w:tcPr>
            <w:tcW w:w="6716"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exact"/>
          <w:jc w:val="center"/>
        </w:trPr>
        <w:tc>
          <w:tcPr>
            <w:tcW w:w="8359" w:type="dxa"/>
            <w:gridSpan w:val="2"/>
            <w:vAlign w:val="center"/>
          </w:tcPr>
          <w:p w14:paraId="0267B35E">
            <w:pPr>
              <w:spacing w:line="400" w:lineRule="exact"/>
              <w:rPr>
                <w:rFonts w:hAnsi="宋体"/>
                <w:color w:val="auto"/>
                <w:sz w:val="24"/>
                <w:highlight w:val="none"/>
              </w:rPr>
            </w:pPr>
            <w:r>
              <w:rPr>
                <w:rFonts w:hint="eastAsia" w:hAnsi="宋体"/>
                <w:color w:val="auto"/>
                <w:sz w:val="24"/>
                <w:highlight w:val="none"/>
              </w:rPr>
              <w:t>备注：</w:t>
            </w:r>
          </w:p>
          <w:p w14:paraId="664AAF99">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11EE2EA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67A8D1E0">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5"/>
        <w:rPr>
          <w:rFonts w:ascii="宋体"/>
          <w:color w:val="auto"/>
          <w:szCs w:val="21"/>
          <w:highlight w:val="none"/>
        </w:rPr>
      </w:pPr>
    </w:p>
    <w:p w14:paraId="5D595B3C">
      <w:pPr>
        <w:rPr>
          <w:rFonts w:ascii="宋体"/>
          <w:color w:val="auto"/>
          <w:szCs w:val="21"/>
          <w:highlight w:val="none"/>
        </w:rPr>
      </w:pPr>
    </w:p>
    <w:p w14:paraId="20C358D9">
      <w:pPr>
        <w:pStyle w:val="5"/>
        <w:rPr>
          <w:color w:val="auto"/>
          <w:highlight w:val="none"/>
        </w:rPr>
      </w:pPr>
    </w:p>
    <w:p w14:paraId="6C960E97">
      <w:pPr>
        <w:pStyle w:val="5"/>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920"/>
      <w:bookmarkStart w:id="116"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2"/>
        <w:rPr>
          <w:rFonts w:hint="eastAsia" w:cs="宋体"/>
          <w:b/>
          <w:bCs/>
          <w:color w:val="auto"/>
          <w:sz w:val="28"/>
          <w:szCs w:val="28"/>
          <w:highlight w:val="none"/>
          <w:lang w:eastAsia="zh-CN"/>
        </w:rPr>
      </w:pPr>
    </w:p>
    <w:p w14:paraId="23B86D71">
      <w:pPr>
        <w:pStyle w:val="2"/>
        <w:rPr>
          <w:rFonts w:hint="eastAsia" w:cs="宋体"/>
          <w:b/>
          <w:bCs/>
          <w:color w:val="auto"/>
          <w:sz w:val="28"/>
          <w:szCs w:val="28"/>
          <w:highlight w:val="none"/>
          <w:lang w:eastAsia="zh-CN"/>
        </w:rPr>
      </w:pPr>
    </w:p>
    <w:p w14:paraId="015913F7">
      <w:pPr>
        <w:pStyle w:val="2"/>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4"/>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8007"/>
      <w:bookmarkStart w:id="11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5"/>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5"/>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5"/>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DE5F921">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5"/>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5753AF5">
      <w:pPr>
        <w:pStyle w:val="5"/>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6186"/>
      <w:bookmarkStart w:id="122" w:name="_Toc22272"/>
    </w:p>
    <w:p w14:paraId="436424C4">
      <w:pPr>
        <w:pStyle w:val="5"/>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5"/>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57F1AF70">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3"/>
        <w:numPr>
          <w:ilvl w:val="0"/>
          <w:numId w:val="0"/>
        </w:numPr>
        <w:tabs>
          <w:tab w:val="clear" w:pos="1440"/>
          <w:tab w:val="clear" w:pos="5670"/>
        </w:tabs>
        <w:ind w:firstLine="1687" w:firstLineChars="600"/>
        <w:jc w:val="left"/>
        <w:rPr>
          <w:color w:val="auto"/>
          <w:highlight w:val="none"/>
        </w:rPr>
      </w:pPr>
      <w:bookmarkStart w:id="123" w:name="_Toc32741"/>
      <w:bookmarkStart w:id="124" w:name="_Toc8573"/>
      <w:bookmarkStart w:id="125" w:name="_Toc2700"/>
      <w:bookmarkStart w:id="126"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9"/>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9"/>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9"/>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9"/>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9"/>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9"/>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C4192"/>
    <w:multiLevelType w:val="singleLevel"/>
    <w:tmpl w:val="9E2C4192"/>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4">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18"/>
    <w:multiLevelType w:val="singleLevel"/>
    <w:tmpl w:val="00000018"/>
    <w:lvl w:ilvl="0" w:tentative="0">
      <w:start w:val="4"/>
      <w:numFmt w:val="chineseCounting"/>
      <w:suff w:val="nothing"/>
      <w:lvlText w:val="%1、"/>
      <w:lvlJc w:val="left"/>
      <w:rPr>
        <w:rFonts w:cs="Times New Roman"/>
      </w:rPr>
    </w:lvl>
  </w:abstractNum>
  <w:abstractNum w:abstractNumId="6">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7">
    <w:nsid w:val="7AAB2737"/>
    <w:multiLevelType w:val="singleLevel"/>
    <w:tmpl w:val="7AAB2737"/>
    <w:lvl w:ilvl="0" w:tentative="0">
      <w:start w:val="2"/>
      <w:numFmt w:val="chineseCounting"/>
      <w:suff w:val="nothing"/>
      <w:lvlText w:val="%1、"/>
      <w:lvlJc w:val="left"/>
      <w:rPr>
        <w:rFonts w:hint="eastAsia"/>
      </w:rPr>
    </w:lvl>
  </w:abstractNum>
  <w:num w:numId="1">
    <w:abstractNumId w:val="2"/>
  </w:num>
  <w:num w:numId="2">
    <w:abstractNumId w:val="4"/>
  </w:num>
  <w:num w:numId="3">
    <w:abstractNumId w:val="6"/>
  </w:num>
  <w:num w:numId="4">
    <w:abstractNumId w:val="3"/>
  </w:num>
  <w:num w:numId="5">
    <w:abstractNumId w:val="1"/>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DD4EEB"/>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3A56BE"/>
    <w:rsid w:val="1D434E54"/>
    <w:rsid w:val="1D7B6F93"/>
    <w:rsid w:val="1F3F01CE"/>
    <w:rsid w:val="1F6D244B"/>
    <w:rsid w:val="1F7D6141"/>
    <w:rsid w:val="1F971487"/>
    <w:rsid w:val="1FDE63B9"/>
    <w:rsid w:val="1FFBA9AC"/>
    <w:rsid w:val="20AE3E62"/>
    <w:rsid w:val="20CF0495"/>
    <w:rsid w:val="20D265E2"/>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CD2799"/>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780E6C"/>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5DF54FD"/>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7738B6"/>
    <w:rsid w:val="6DB56421"/>
    <w:rsid w:val="6DF42BCE"/>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95BB0"/>
    <w:rsid w:val="7F7EE16C"/>
    <w:rsid w:val="7F98785D"/>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5">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6">
    <w:name w:val="heading 4"/>
    <w:basedOn w:val="1"/>
    <w:next w:val="7"/>
    <w:link w:val="96"/>
    <w:autoRedefine/>
    <w:qFormat/>
    <w:uiPriority w:val="0"/>
    <w:pPr>
      <w:keepNext/>
      <w:keepLines/>
      <w:spacing w:before="120" w:after="120"/>
      <w:outlineLvl w:val="3"/>
    </w:pPr>
    <w:rPr>
      <w:rFonts w:ascii="Arial" w:hAnsi="Arial" w:eastAsia="黑体"/>
      <w:b/>
      <w:sz w:val="20"/>
    </w:rPr>
  </w:style>
  <w:style w:type="paragraph" w:styleId="11">
    <w:name w:val="heading 5"/>
    <w:basedOn w:val="1"/>
    <w:next w:val="7"/>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4">
    <w:name w:val="Default Paragraph Font"/>
    <w:autoRedefine/>
    <w:semiHidden/>
    <w:unhideWhenUsed/>
    <w:qFormat/>
    <w:uiPriority w:val="1"/>
  </w:style>
  <w:style w:type="table" w:default="1" w:styleId="62">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7">
    <w:name w:val="Normal Indent"/>
    <w:basedOn w:val="1"/>
    <w:next w:val="8"/>
    <w:autoRedefine/>
    <w:qFormat/>
    <w:uiPriority w:val="0"/>
    <w:pPr>
      <w:ind w:firstLine="420"/>
    </w:pPr>
  </w:style>
  <w:style w:type="paragraph" w:styleId="8">
    <w:name w:val="Body Text First Indent 2"/>
    <w:basedOn w:val="9"/>
    <w:next w:val="1"/>
    <w:autoRedefine/>
    <w:qFormat/>
    <w:uiPriority w:val="0"/>
    <w:pPr>
      <w:ind w:firstLine="420" w:firstLineChars="200"/>
    </w:pPr>
  </w:style>
  <w:style w:type="paragraph" w:styleId="9">
    <w:name w:val="Body Text Indent"/>
    <w:basedOn w:val="1"/>
    <w:next w:val="10"/>
    <w:link w:val="177"/>
    <w:autoRedefine/>
    <w:qFormat/>
    <w:uiPriority w:val="0"/>
    <w:pPr>
      <w:ind w:firstLine="645"/>
    </w:pPr>
    <w:rPr>
      <w:sz w:val="20"/>
    </w:rPr>
  </w:style>
  <w:style w:type="paragraph" w:styleId="10">
    <w:name w:val="envelope return"/>
    <w:basedOn w:val="1"/>
    <w:autoRedefine/>
    <w:unhideWhenUsed/>
    <w:qFormat/>
    <w:uiPriority w:val="99"/>
    <w:pPr>
      <w:snapToGrid w:val="0"/>
    </w:pPr>
    <w:rPr>
      <w:rFonts w:ascii="Arial" w:hAnsi="Arial"/>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autoRedefine/>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204"/>
    <w:autoRedefine/>
    <w:qFormat/>
    <w:uiPriority w:val="0"/>
    <w:pPr>
      <w:shd w:val="clear" w:color="auto" w:fill="000080"/>
    </w:pPr>
    <w:rPr>
      <w:rFonts w:ascii="宋体"/>
      <w:sz w:val="18"/>
      <w:szCs w:val="18"/>
    </w:rPr>
  </w:style>
  <w:style w:type="paragraph" w:styleId="23">
    <w:name w:val="annotation text"/>
    <w:basedOn w:val="1"/>
    <w:link w:val="136"/>
    <w:autoRedefine/>
    <w:qFormat/>
    <w:uiPriority w:val="99"/>
    <w:pPr>
      <w:jc w:val="left"/>
    </w:pPr>
    <w:rPr>
      <w:sz w:val="20"/>
    </w:rPr>
  </w:style>
  <w:style w:type="paragraph" w:styleId="24">
    <w:name w:val="index 6"/>
    <w:basedOn w:val="1"/>
    <w:next w:val="1"/>
    <w:autoRedefine/>
    <w:qFormat/>
    <w:uiPriority w:val="0"/>
    <w:pPr>
      <w:ind w:left="2100"/>
    </w:pPr>
  </w:style>
  <w:style w:type="paragraph" w:styleId="25">
    <w:name w:val="Salutation"/>
    <w:basedOn w:val="1"/>
    <w:next w:val="1"/>
    <w:link w:val="200"/>
    <w:autoRedefine/>
    <w:qFormat/>
    <w:uiPriority w:val="0"/>
    <w:rPr>
      <w:rFonts w:ascii="仿宋_GB2312" w:eastAsia="仿宋_GB2312"/>
      <w:sz w:val="20"/>
    </w:rPr>
  </w:style>
  <w:style w:type="paragraph" w:styleId="26">
    <w:name w:val="Body Text 3"/>
    <w:basedOn w:val="1"/>
    <w:link w:val="97"/>
    <w:autoRedefine/>
    <w:qFormat/>
    <w:uiPriority w:val="0"/>
    <w:rPr>
      <w:rFonts w:ascii="仿宋_GB2312" w:hAnsi="Arial" w:eastAsia="仿宋_GB2312"/>
      <w:sz w:val="20"/>
    </w:rPr>
  </w:style>
  <w:style w:type="paragraph" w:styleId="27">
    <w:name w:val="Body Text"/>
    <w:basedOn w:val="1"/>
    <w:link w:val="84"/>
    <w:autoRedefine/>
    <w:qFormat/>
    <w:uiPriority w:val="0"/>
    <w:rPr>
      <w:rFonts w:ascii="楷体_GB2312" w:hAnsi="Arial" w:eastAsia="楷体_GB2312"/>
      <w:sz w:val="20"/>
    </w:rPr>
  </w:style>
  <w:style w:type="paragraph" w:styleId="28">
    <w:name w:val="Block Text"/>
    <w:basedOn w:val="1"/>
    <w:autoRedefine/>
    <w:unhideWhenUsed/>
    <w:qFormat/>
    <w:uiPriority w:val="99"/>
    <w:pPr>
      <w:spacing w:after="120"/>
      <w:ind w:left="1440" w:leftChars="700" w:right="1440" w:rightChars="700"/>
    </w:pPr>
    <w:rPr>
      <w:szCs w:val="24"/>
    </w:rPr>
  </w:style>
  <w:style w:type="paragraph" w:styleId="29">
    <w:name w:val="index 4"/>
    <w:basedOn w:val="1"/>
    <w:next w:val="1"/>
    <w:autoRedefine/>
    <w:qFormat/>
    <w:uiPriority w:val="0"/>
    <w:pPr>
      <w:ind w:left="1260"/>
    </w:pPr>
  </w:style>
  <w:style w:type="paragraph" w:styleId="30">
    <w:name w:val="toc 5"/>
    <w:basedOn w:val="1"/>
    <w:next w:val="1"/>
    <w:autoRedefine/>
    <w:qFormat/>
    <w:uiPriority w:val="0"/>
    <w:pPr>
      <w:ind w:left="840"/>
      <w:jc w:val="left"/>
    </w:pPr>
    <w:rPr>
      <w:sz w:val="18"/>
    </w:rPr>
  </w:style>
  <w:style w:type="paragraph" w:styleId="31">
    <w:name w:val="toc 3"/>
    <w:basedOn w:val="1"/>
    <w:next w:val="1"/>
    <w:autoRedefine/>
    <w:qFormat/>
    <w:uiPriority w:val="39"/>
    <w:pPr>
      <w:ind w:left="420"/>
      <w:jc w:val="left"/>
    </w:pPr>
    <w:rPr>
      <w:i/>
      <w:sz w:val="20"/>
    </w:rPr>
  </w:style>
  <w:style w:type="paragraph" w:styleId="32">
    <w:name w:val="Plain Text"/>
    <w:basedOn w:val="1"/>
    <w:link w:val="129"/>
    <w:autoRedefine/>
    <w:qFormat/>
    <w:uiPriority w:val="99"/>
    <w:rPr>
      <w:rFonts w:ascii="宋体" w:hAnsi="Courier New" w:cs="Courier New"/>
      <w:szCs w:val="21"/>
    </w:rPr>
  </w:style>
  <w:style w:type="paragraph" w:styleId="33">
    <w:name w:val="toc 8"/>
    <w:basedOn w:val="1"/>
    <w:next w:val="1"/>
    <w:autoRedefine/>
    <w:qFormat/>
    <w:uiPriority w:val="0"/>
    <w:pPr>
      <w:ind w:left="1470"/>
      <w:jc w:val="left"/>
    </w:pPr>
    <w:rPr>
      <w:sz w:val="18"/>
    </w:rPr>
  </w:style>
  <w:style w:type="paragraph" w:styleId="34">
    <w:name w:val="index 3"/>
    <w:basedOn w:val="1"/>
    <w:next w:val="1"/>
    <w:autoRedefine/>
    <w:qFormat/>
    <w:uiPriority w:val="0"/>
    <w:pPr>
      <w:ind w:left="840"/>
    </w:pPr>
  </w:style>
  <w:style w:type="paragraph" w:styleId="35">
    <w:name w:val="Date"/>
    <w:basedOn w:val="1"/>
    <w:next w:val="1"/>
    <w:link w:val="148"/>
    <w:autoRedefine/>
    <w:qFormat/>
    <w:uiPriority w:val="0"/>
    <w:pPr>
      <w:ind w:left="100" w:leftChars="2500"/>
    </w:pPr>
    <w:rPr>
      <w:sz w:val="20"/>
    </w:rPr>
  </w:style>
  <w:style w:type="paragraph" w:styleId="36">
    <w:name w:val="Body Text Indent 2"/>
    <w:basedOn w:val="1"/>
    <w:link w:val="171"/>
    <w:autoRedefine/>
    <w:qFormat/>
    <w:uiPriority w:val="0"/>
    <w:pPr>
      <w:ind w:left="630" w:firstLine="645"/>
    </w:pPr>
    <w:rPr>
      <w:sz w:val="20"/>
    </w:rPr>
  </w:style>
  <w:style w:type="paragraph" w:styleId="37">
    <w:name w:val="endnote text"/>
    <w:basedOn w:val="1"/>
    <w:link w:val="214"/>
    <w:autoRedefine/>
    <w:qFormat/>
    <w:uiPriority w:val="0"/>
    <w:pPr>
      <w:snapToGrid w:val="0"/>
      <w:jc w:val="left"/>
    </w:pPr>
    <w:rPr>
      <w:kern w:val="0"/>
      <w:sz w:val="24"/>
      <w:szCs w:val="24"/>
    </w:rPr>
  </w:style>
  <w:style w:type="paragraph" w:styleId="38">
    <w:name w:val="Balloon Text"/>
    <w:basedOn w:val="1"/>
    <w:link w:val="213"/>
    <w:autoRedefine/>
    <w:qFormat/>
    <w:uiPriority w:val="0"/>
    <w:rPr>
      <w:sz w:val="18"/>
      <w:szCs w:val="18"/>
    </w:rPr>
  </w:style>
  <w:style w:type="paragraph" w:styleId="39">
    <w:name w:val="footer"/>
    <w:basedOn w:val="1"/>
    <w:link w:val="206"/>
    <w:autoRedefine/>
    <w:qFormat/>
    <w:uiPriority w:val="0"/>
    <w:pPr>
      <w:tabs>
        <w:tab w:val="center" w:pos="4153"/>
        <w:tab w:val="right" w:pos="8306"/>
      </w:tabs>
      <w:snapToGrid w:val="0"/>
      <w:jc w:val="left"/>
    </w:pPr>
    <w:rPr>
      <w:sz w:val="18"/>
      <w:szCs w:val="18"/>
    </w:rPr>
  </w:style>
  <w:style w:type="paragraph" w:styleId="40">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autoRedefine/>
    <w:qFormat/>
    <w:uiPriority w:val="39"/>
    <w:pPr>
      <w:spacing w:before="120" w:after="120"/>
      <w:jc w:val="left"/>
    </w:pPr>
    <w:rPr>
      <w:b/>
      <w:caps/>
      <w:sz w:val="20"/>
    </w:rPr>
  </w:style>
  <w:style w:type="paragraph" w:styleId="43">
    <w:name w:val="toc 4"/>
    <w:basedOn w:val="1"/>
    <w:next w:val="1"/>
    <w:autoRedefine/>
    <w:qFormat/>
    <w:uiPriority w:val="0"/>
    <w:pPr>
      <w:ind w:left="630"/>
      <w:jc w:val="left"/>
    </w:pPr>
    <w:rPr>
      <w:sz w:val="18"/>
    </w:rPr>
  </w:style>
  <w:style w:type="paragraph" w:styleId="44">
    <w:name w:val="index heading"/>
    <w:basedOn w:val="1"/>
    <w:next w:val="45"/>
    <w:autoRedefine/>
    <w:qFormat/>
    <w:uiPriority w:val="0"/>
  </w:style>
  <w:style w:type="paragraph" w:styleId="45">
    <w:name w:val="index 1"/>
    <w:basedOn w:val="1"/>
    <w:next w:val="1"/>
    <w:autoRedefine/>
    <w:qFormat/>
    <w:uiPriority w:val="0"/>
    <w:rPr>
      <w:rFonts w:ascii="仿宋_GB2312" w:hAnsi="宋体" w:eastAsia="仿宋_GB2312"/>
      <w:sz w:val="30"/>
      <w:szCs w:val="24"/>
    </w:rPr>
  </w:style>
  <w:style w:type="paragraph" w:styleId="46">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41"/>
    <w:autoRedefine/>
    <w:qFormat/>
    <w:uiPriority w:val="0"/>
    <w:pPr>
      <w:snapToGrid w:val="0"/>
      <w:jc w:val="left"/>
    </w:pPr>
    <w:rPr>
      <w:sz w:val="18"/>
      <w:szCs w:val="18"/>
    </w:rPr>
  </w:style>
  <w:style w:type="paragraph" w:styleId="48">
    <w:name w:val="toc 6"/>
    <w:basedOn w:val="1"/>
    <w:next w:val="1"/>
    <w:autoRedefine/>
    <w:qFormat/>
    <w:uiPriority w:val="0"/>
    <w:pPr>
      <w:ind w:left="1050"/>
      <w:jc w:val="left"/>
    </w:pPr>
    <w:rPr>
      <w:sz w:val="18"/>
    </w:rPr>
  </w:style>
  <w:style w:type="paragraph" w:styleId="49">
    <w:name w:val="Body Text Indent 3"/>
    <w:basedOn w:val="1"/>
    <w:link w:val="121"/>
    <w:autoRedefine/>
    <w:qFormat/>
    <w:uiPriority w:val="0"/>
    <w:pPr>
      <w:ind w:left="645" w:firstLine="645"/>
    </w:pPr>
    <w:rPr>
      <w:sz w:val="16"/>
      <w:szCs w:val="16"/>
    </w:rPr>
  </w:style>
  <w:style w:type="paragraph" w:styleId="50">
    <w:name w:val="index 7"/>
    <w:basedOn w:val="1"/>
    <w:next w:val="1"/>
    <w:autoRedefine/>
    <w:qFormat/>
    <w:uiPriority w:val="0"/>
    <w:pPr>
      <w:ind w:left="2520"/>
    </w:pPr>
  </w:style>
  <w:style w:type="paragraph" w:styleId="51">
    <w:name w:val="index 9"/>
    <w:basedOn w:val="1"/>
    <w:next w:val="1"/>
    <w:autoRedefine/>
    <w:qFormat/>
    <w:uiPriority w:val="0"/>
    <w:pPr>
      <w:ind w:left="3360"/>
    </w:pPr>
  </w:style>
  <w:style w:type="paragraph" w:styleId="52">
    <w:name w:val="table of figures"/>
    <w:basedOn w:val="1"/>
    <w:next w:val="1"/>
    <w:autoRedefine/>
    <w:qFormat/>
    <w:uiPriority w:val="0"/>
    <w:pPr>
      <w:ind w:left="840" w:hanging="420"/>
    </w:pPr>
  </w:style>
  <w:style w:type="paragraph" w:styleId="53">
    <w:name w:val="toc 2"/>
    <w:basedOn w:val="1"/>
    <w:next w:val="1"/>
    <w:autoRedefine/>
    <w:qFormat/>
    <w:uiPriority w:val="0"/>
    <w:pPr>
      <w:ind w:left="210"/>
      <w:jc w:val="left"/>
    </w:pPr>
    <w:rPr>
      <w:smallCaps/>
      <w:sz w:val="20"/>
    </w:rPr>
  </w:style>
  <w:style w:type="paragraph" w:styleId="54">
    <w:name w:val="toc 9"/>
    <w:basedOn w:val="1"/>
    <w:next w:val="1"/>
    <w:autoRedefine/>
    <w:qFormat/>
    <w:uiPriority w:val="0"/>
    <w:pPr>
      <w:ind w:left="1680"/>
      <w:jc w:val="left"/>
    </w:pPr>
    <w:rPr>
      <w:sz w:val="18"/>
    </w:rPr>
  </w:style>
  <w:style w:type="paragraph" w:styleId="55">
    <w:name w:val="Body Text 2"/>
    <w:basedOn w:val="1"/>
    <w:link w:val="181"/>
    <w:autoRedefine/>
    <w:qFormat/>
    <w:uiPriority w:val="0"/>
    <w:pPr>
      <w:widowControl/>
      <w:jc w:val="center"/>
    </w:pPr>
    <w:rPr>
      <w:rFonts w:ascii="楷体_GB2312" w:eastAsia="楷体_GB2312"/>
      <w:sz w:val="20"/>
    </w:rPr>
  </w:style>
  <w:style w:type="paragraph" w:styleId="56">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autoRedefine/>
    <w:qFormat/>
    <w:uiPriority w:val="0"/>
    <w:pPr>
      <w:ind w:left="420"/>
    </w:pPr>
  </w:style>
  <w:style w:type="paragraph" w:styleId="59">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60">
    <w:name w:val="annotation subject"/>
    <w:basedOn w:val="23"/>
    <w:next w:val="23"/>
    <w:link w:val="152"/>
    <w:autoRedefine/>
    <w:qFormat/>
    <w:uiPriority w:val="0"/>
    <w:rPr>
      <w:b/>
      <w:bCs/>
    </w:rPr>
  </w:style>
  <w:style w:type="paragraph" w:styleId="61">
    <w:name w:val="Body Text First Indent"/>
    <w:basedOn w:val="27"/>
    <w:link w:val="113"/>
    <w:autoRedefine/>
    <w:qFormat/>
    <w:uiPriority w:val="0"/>
    <w:pPr>
      <w:spacing w:after="120"/>
      <w:ind w:firstLine="420" w:firstLineChars="100"/>
    </w:pPr>
    <w:rPr>
      <w:rFonts w:ascii="Times New Roman" w:hAnsi="Times New Roman" w:eastAsia="宋体"/>
      <w:sz w:val="24"/>
      <w:szCs w:val="24"/>
    </w:rPr>
  </w:style>
  <w:style w:type="table" w:styleId="63">
    <w:name w:val="Table Grid"/>
    <w:basedOn w:val="6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basedOn w:val="64"/>
    <w:autoRedefine/>
    <w:qFormat/>
    <w:uiPriority w:val="0"/>
    <w:rPr>
      <w:b/>
    </w:rPr>
  </w:style>
  <w:style w:type="character" w:styleId="66">
    <w:name w:val="endnote reference"/>
    <w:basedOn w:val="64"/>
    <w:autoRedefine/>
    <w:qFormat/>
    <w:uiPriority w:val="0"/>
    <w:rPr>
      <w:vertAlign w:val="superscript"/>
    </w:rPr>
  </w:style>
  <w:style w:type="character" w:styleId="67">
    <w:name w:val="page number"/>
    <w:basedOn w:val="64"/>
    <w:autoRedefine/>
    <w:qFormat/>
    <w:uiPriority w:val="0"/>
    <w:rPr>
      <w:rFonts w:cs="Times New Roman"/>
    </w:rPr>
  </w:style>
  <w:style w:type="character" w:styleId="68">
    <w:name w:val="FollowedHyperlink"/>
    <w:basedOn w:val="64"/>
    <w:autoRedefine/>
    <w:qFormat/>
    <w:uiPriority w:val="0"/>
    <w:rPr>
      <w:color w:val="800080"/>
      <w:u w:val="single"/>
    </w:rPr>
  </w:style>
  <w:style w:type="character" w:styleId="69">
    <w:name w:val="Emphasis"/>
    <w:basedOn w:val="64"/>
    <w:autoRedefine/>
    <w:qFormat/>
    <w:uiPriority w:val="0"/>
    <w:rPr>
      <w:b/>
      <w:i/>
      <w:spacing w:val="10"/>
      <w:shd w:val="clear" w:color="auto" w:fill="auto"/>
    </w:rPr>
  </w:style>
  <w:style w:type="character" w:styleId="70">
    <w:name w:val="line number"/>
    <w:basedOn w:val="64"/>
    <w:autoRedefine/>
    <w:qFormat/>
    <w:uiPriority w:val="0"/>
    <w:rPr>
      <w:rFonts w:cs="Times New Roman"/>
    </w:rPr>
  </w:style>
  <w:style w:type="character" w:styleId="71">
    <w:name w:val="HTML Definition"/>
    <w:basedOn w:val="64"/>
    <w:semiHidden/>
    <w:unhideWhenUsed/>
    <w:qFormat/>
    <w:uiPriority w:val="99"/>
  </w:style>
  <w:style w:type="character" w:styleId="72">
    <w:name w:val="HTML Typewriter"/>
    <w:basedOn w:val="64"/>
    <w:autoRedefine/>
    <w:qFormat/>
    <w:uiPriority w:val="0"/>
    <w:rPr>
      <w:rFonts w:ascii="宋体" w:hAnsi="宋体" w:eastAsia="宋体"/>
      <w:sz w:val="24"/>
    </w:rPr>
  </w:style>
  <w:style w:type="character" w:styleId="73">
    <w:name w:val="HTML Acronym"/>
    <w:basedOn w:val="64"/>
    <w:semiHidden/>
    <w:unhideWhenUsed/>
    <w:qFormat/>
    <w:uiPriority w:val="99"/>
  </w:style>
  <w:style w:type="character" w:styleId="74">
    <w:name w:val="HTML Variable"/>
    <w:basedOn w:val="64"/>
    <w:semiHidden/>
    <w:unhideWhenUsed/>
    <w:qFormat/>
    <w:uiPriority w:val="99"/>
  </w:style>
  <w:style w:type="character" w:styleId="75">
    <w:name w:val="Hyperlink"/>
    <w:basedOn w:val="64"/>
    <w:autoRedefine/>
    <w:qFormat/>
    <w:uiPriority w:val="99"/>
    <w:rPr>
      <w:color w:val="0000FF"/>
      <w:u w:val="single"/>
    </w:rPr>
  </w:style>
  <w:style w:type="character" w:styleId="76">
    <w:name w:val="HTML Code"/>
    <w:basedOn w:val="64"/>
    <w:semiHidden/>
    <w:unhideWhenUsed/>
    <w:qFormat/>
    <w:uiPriority w:val="99"/>
    <w:rPr>
      <w:rFonts w:hint="default" w:ascii="monospace" w:hAnsi="monospace" w:eastAsia="monospace" w:cs="monospace"/>
      <w:sz w:val="20"/>
    </w:rPr>
  </w:style>
  <w:style w:type="character" w:styleId="77">
    <w:name w:val="annotation reference"/>
    <w:basedOn w:val="64"/>
    <w:autoRedefine/>
    <w:qFormat/>
    <w:uiPriority w:val="99"/>
    <w:rPr>
      <w:sz w:val="21"/>
    </w:rPr>
  </w:style>
  <w:style w:type="character" w:styleId="78">
    <w:name w:val="HTML Cite"/>
    <w:basedOn w:val="64"/>
    <w:semiHidden/>
    <w:unhideWhenUsed/>
    <w:qFormat/>
    <w:uiPriority w:val="99"/>
  </w:style>
  <w:style w:type="character" w:styleId="79">
    <w:name w:val="footnote reference"/>
    <w:basedOn w:val="64"/>
    <w:autoRedefine/>
    <w:qFormat/>
    <w:uiPriority w:val="0"/>
    <w:rPr>
      <w:vertAlign w:val="superscript"/>
    </w:rPr>
  </w:style>
  <w:style w:type="character" w:styleId="80">
    <w:name w:val="HTML Keyboard"/>
    <w:basedOn w:val="64"/>
    <w:semiHidden/>
    <w:unhideWhenUsed/>
    <w:qFormat/>
    <w:uiPriority w:val="99"/>
    <w:rPr>
      <w:rFonts w:hint="default" w:ascii="monospace" w:hAnsi="monospace" w:eastAsia="monospace" w:cs="monospace"/>
      <w:sz w:val="20"/>
    </w:rPr>
  </w:style>
  <w:style w:type="character" w:styleId="81">
    <w:name w:val="HTML Sample"/>
    <w:basedOn w:val="64"/>
    <w:autoRedefine/>
    <w:qFormat/>
    <w:uiPriority w:val="0"/>
    <w:rPr>
      <w:rFonts w:ascii="Courier New" w:hAnsi="宋体" w:eastAsia="宋体"/>
    </w:rPr>
  </w:style>
  <w:style w:type="paragraph" w:customStyle="1" w:styleId="8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83">
    <w:name w:val="页脚 Char1"/>
    <w:basedOn w:val="64"/>
    <w:autoRedefine/>
    <w:qFormat/>
    <w:uiPriority w:val="0"/>
    <w:rPr>
      <w:rFonts w:cs="Times New Roman"/>
      <w:kern w:val="2"/>
      <w:sz w:val="18"/>
      <w:szCs w:val="18"/>
    </w:rPr>
  </w:style>
  <w:style w:type="character" w:customStyle="1" w:styleId="84">
    <w:name w:val="正文文本 字符"/>
    <w:basedOn w:val="64"/>
    <w:link w:val="27"/>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4"/>
    <w:link w:val="11"/>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4"/>
    <w:autoRedefine/>
    <w:qFormat/>
    <w:uiPriority w:val="0"/>
    <w:rPr>
      <w:rFonts w:ascii="Times New Roman" w:hAnsi="Times New Roman"/>
      <w:kern w:val="2"/>
      <w:sz w:val="16"/>
      <w:szCs w:val="16"/>
    </w:rPr>
  </w:style>
  <w:style w:type="character" w:customStyle="1" w:styleId="88">
    <w:name w:val="副标题 字符"/>
    <w:basedOn w:val="64"/>
    <w:link w:val="46"/>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4"/>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4"/>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4"/>
    <w:autoRedefine/>
    <w:qFormat/>
    <w:uiPriority w:val="0"/>
    <w:rPr>
      <w:rFonts w:ascii="Times New Roman" w:hAnsi="Times New Roman" w:eastAsia="宋体" w:cs="Times New Roman"/>
      <w:b/>
      <w:bCs/>
      <w:sz w:val="32"/>
      <w:szCs w:val="32"/>
    </w:rPr>
  </w:style>
  <w:style w:type="character" w:customStyle="1" w:styleId="96">
    <w:name w:val="标题 4 字符"/>
    <w:basedOn w:val="64"/>
    <w:link w:val="6"/>
    <w:autoRedefine/>
    <w:qFormat/>
    <w:uiPriority w:val="0"/>
    <w:rPr>
      <w:rFonts w:ascii="Arial" w:hAnsi="Arial" w:eastAsia="黑体" w:cs="Times New Roman"/>
      <w:b/>
      <w:sz w:val="20"/>
      <w:szCs w:val="20"/>
    </w:rPr>
  </w:style>
  <w:style w:type="character" w:customStyle="1" w:styleId="97">
    <w:name w:val="正文文本 3 字符"/>
    <w:basedOn w:val="64"/>
    <w:link w:val="26"/>
    <w:autoRedefine/>
    <w:qFormat/>
    <w:uiPriority w:val="0"/>
    <w:rPr>
      <w:rFonts w:ascii="仿宋_GB2312" w:hAnsi="Arial" w:eastAsia="仿宋_GB2312" w:cs="Times New Roman"/>
      <w:sz w:val="20"/>
      <w:szCs w:val="20"/>
    </w:rPr>
  </w:style>
  <w:style w:type="character" w:customStyle="1" w:styleId="98">
    <w:name w:val="正文文本缩进 Char"/>
    <w:basedOn w:val="64"/>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4"/>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1"/>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4"/>
    <w:autoRedefine/>
    <w:qFormat/>
    <w:uiPriority w:val="0"/>
    <w:rPr>
      <w:rFonts w:cs="Times New Roman"/>
    </w:rPr>
  </w:style>
  <w:style w:type="character" w:customStyle="1" w:styleId="116">
    <w:name w:val="Intense Quote Char2"/>
    <w:basedOn w:val="64"/>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4"/>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4"/>
    <w:link w:val="49"/>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4"/>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4"/>
    <w:link w:val="32"/>
    <w:autoRedefine/>
    <w:qFormat/>
    <w:uiPriority w:val="99"/>
    <w:rPr>
      <w:rFonts w:ascii="宋体" w:hAnsi="Courier New" w:cs="Courier New"/>
      <w:kern w:val="2"/>
      <w:sz w:val="21"/>
      <w:szCs w:val="21"/>
    </w:rPr>
  </w:style>
  <w:style w:type="character" w:customStyle="1" w:styleId="130">
    <w:name w:val="标题 6 字符"/>
    <w:basedOn w:val="64"/>
    <w:link w:val="12"/>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4"/>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4"/>
    <w:link w:val="23"/>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4"/>
    <w:link w:val="41"/>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4"/>
    <w:link w:val="47"/>
    <w:autoRedefine/>
    <w:qFormat/>
    <w:uiPriority w:val="0"/>
    <w:rPr>
      <w:rFonts w:ascii="Times New Roman" w:hAnsi="Times New Roman" w:eastAsia="宋体" w:cs="Times New Roman"/>
      <w:sz w:val="18"/>
      <w:szCs w:val="18"/>
    </w:rPr>
  </w:style>
  <w:style w:type="character" w:customStyle="1" w:styleId="142">
    <w:name w:val="页眉 字符"/>
    <w:basedOn w:val="64"/>
    <w:link w:val="40"/>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4"/>
    <w:autoRedefine/>
    <w:qFormat/>
    <w:uiPriority w:val="0"/>
    <w:rPr>
      <w:rFonts w:cs="Times New Roman"/>
    </w:rPr>
  </w:style>
  <w:style w:type="character" w:customStyle="1" w:styleId="145">
    <w:name w:val="标题 7 字符"/>
    <w:basedOn w:val="64"/>
    <w:link w:val="13"/>
    <w:autoRedefine/>
    <w:qFormat/>
    <w:uiPriority w:val="0"/>
    <w:rPr>
      <w:rFonts w:ascii="Times New Roman" w:hAnsi="Times New Roman" w:eastAsia="宋体" w:cs="Times New Roman"/>
      <w:b/>
      <w:bCs/>
      <w:sz w:val="24"/>
      <w:szCs w:val="24"/>
    </w:rPr>
  </w:style>
  <w:style w:type="character" w:customStyle="1" w:styleId="146">
    <w:name w:val="Title Char1"/>
    <w:basedOn w:val="64"/>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4"/>
    <w:link w:val="35"/>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60"/>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20"/>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4"/>
    <w:link w:val="14"/>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4"/>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4"/>
    <w:autoRedefine/>
    <w:qFormat/>
    <w:uiPriority w:val="0"/>
    <w:rPr>
      <w:rFonts w:ascii="Times New Roman" w:hAnsi="Times New Roman"/>
      <w:kern w:val="2"/>
      <w:sz w:val="21"/>
    </w:rPr>
  </w:style>
  <w:style w:type="character" w:customStyle="1" w:styleId="165">
    <w:name w:val="标题 9 字符"/>
    <w:basedOn w:val="64"/>
    <w:link w:val="15"/>
    <w:autoRedefine/>
    <w:qFormat/>
    <w:uiPriority w:val="0"/>
    <w:rPr>
      <w:rFonts w:ascii="Arial" w:hAnsi="Arial" w:eastAsia="黑体" w:cs="Times New Roman"/>
      <w:sz w:val="21"/>
      <w:szCs w:val="21"/>
    </w:rPr>
  </w:style>
  <w:style w:type="character" w:customStyle="1" w:styleId="166">
    <w:name w:val="明显强调1"/>
    <w:basedOn w:val="64"/>
    <w:autoRedefine/>
    <w:qFormat/>
    <w:uiPriority w:val="0"/>
    <w:rPr>
      <w:b/>
    </w:rPr>
  </w:style>
  <w:style w:type="character" w:customStyle="1" w:styleId="167">
    <w:name w:val="标题 2 字符"/>
    <w:basedOn w:val="64"/>
    <w:link w:val="4"/>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4"/>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4"/>
    <w:link w:val="36"/>
    <w:autoRedefine/>
    <w:qFormat/>
    <w:uiPriority w:val="0"/>
    <w:rPr>
      <w:rFonts w:ascii="Times New Roman" w:hAnsi="Times New Roman" w:eastAsia="宋体" w:cs="Times New Roman"/>
      <w:sz w:val="20"/>
      <w:szCs w:val="20"/>
    </w:rPr>
  </w:style>
  <w:style w:type="character" w:customStyle="1" w:styleId="172">
    <w:name w:val="Quote Char1"/>
    <w:basedOn w:val="64"/>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4"/>
    <w:autoRedefine/>
    <w:qFormat/>
    <w:uiPriority w:val="0"/>
    <w:rPr>
      <w:rFonts w:ascii="宋体" w:hAnsi="Times New Roman" w:eastAsia="宋体" w:cs="Times New Roman"/>
      <w:sz w:val="18"/>
      <w:szCs w:val="18"/>
    </w:rPr>
  </w:style>
  <w:style w:type="character" w:customStyle="1" w:styleId="175">
    <w:name w:val="HTML 预设格式 字符"/>
    <w:basedOn w:val="64"/>
    <w:link w:val="56"/>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4"/>
    <w:link w:val="9"/>
    <w:autoRedefine/>
    <w:qFormat/>
    <w:uiPriority w:val="0"/>
    <w:rPr>
      <w:rFonts w:ascii="Times New Roman" w:hAnsi="Times New Roman"/>
      <w:kern w:val="2"/>
      <w:sz w:val="21"/>
    </w:rPr>
  </w:style>
  <w:style w:type="character" w:customStyle="1" w:styleId="178">
    <w:name w:val="标题 字符"/>
    <w:basedOn w:val="64"/>
    <w:link w:val="59"/>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4"/>
    <w:link w:val="55"/>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4"/>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4"/>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4"/>
    <w:link w:val="3"/>
    <w:autoRedefine/>
    <w:qFormat/>
    <w:uiPriority w:val="0"/>
    <w:rPr>
      <w:rFonts w:ascii="黑体" w:hAnsi="Times New Roman" w:eastAsia="黑体" w:cs="Times New Roman"/>
      <w:b/>
      <w:kern w:val="44"/>
      <w:sz w:val="28"/>
      <w:szCs w:val="28"/>
    </w:rPr>
  </w:style>
  <w:style w:type="character" w:customStyle="1" w:styleId="199">
    <w:name w:val="明显参考1"/>
    <w:basedOn w:val="64"/>
    <w:autoRedefine/>
    <w:qFormat/>
    <w:uiPriority w:val="0"/>
    <w:rPr>
      <w:smallCaps/>
      <w:spacing w:val="5"/>
      <w:u w:val="single"/>
    </w:rPr>
  </w:style>
  <w:style w:type="character" w:customStyle="1" w:styleId="200">
    <w:name w:val="称呼 字符"/>
    <w:basedOn w:val="64"/>
    <w:link w:val="25"/>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4"/>
    <w:link w:val="22"/>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4"/>
    <w:link w:val="39"/>
    <w:autoRedefine/>
    <w:qFormat/>
    <w:uiPriority w:val="0"/>
    <w:rPr>
      <w:rFonts w:cs="Times New Roman"/>
      <w:sz w:val="18"/>
      <w:szCs w:val="18"/>
    </w:rPr>
  </w:style>
  <w:style w:type="character" w:customStyle="1" w:styleId="207">
    <w:name w:val="书籍标题1"/>
    <w:basedOn w:val="64"/>
    <w:autoRedefine/>
    <w:qFormat/>
    <w:uiPriority w:val="0"/>
    <w:rPr>
      <w:i/>
      <w:smallCaps/>
      <w:spacing w:val="5"/>
    </w:rPr>
  </w:style>
  <w:style w:type="character" w:customStyle="1" w:styleId="208">
    <w:name w:val="不明显参考1"/>
    <w:basedOn w:val="64"/>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4"/>
    <w:link w:val="5"/>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4"/>
    <w:link w:val="38"/>
    <w:autoRedefine/>
    <w:qFormat/>
    <w:uiPriority w:val="0"/>
    <w:rPr>
      <w:rFonts w:ascii="Times New Roman" w:hAnsi="Times New Roman" w:eastAsia="宋体" w:cs="Times New Roman"/>
      <w:sz w:val="18"/>
      <w:szCs w:val="18"/>
    </w:rPr>
  </w:style>
  <w:style w:type="character" w:customStyle="1" w:styleId="214">
    <w:name w:val="尾注文本 字符"/>
    <w:basedOn w:val="64"/>
    <w:link w:val="37"/>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20"/>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2"/>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9"/>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2"/>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6"/>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5"/>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7"/>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2"/>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7"/>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5"/>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20"/>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9"/>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4"/>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6"/>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3"/>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5"/>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4"/>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40"/>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4"/>
    <w:qFormat/>
    <w:uiPriority w:val="0"/>
  </w:style>
  <w:style w:type="character" w:customStyle="1" w:styleId="427">
    <w:name w:val="layui-layer-tabnow"/>
    <w:basedOn w:val="64"/>
    <w:qFormat/>
    <w:uiPriority w:val="0"/>
    <w:rPr>
      <w:bdr w:val="single" w:color="CCCCCC" w:sz="6" w:space="0"/>
      <w:shd w:val="clear" w:fill="FFFFFF"/>
    </w:rPr>
  </w:style>
  <w:style w:type="character" w:customStyle="1" w:styleId="428">
    <w:name w:val="font21"/>
    <w:basedOn w:val="64"/>
    <w:qFormat/>
    <w:uiPriority w:val="0"/>
    <w:rPr>
      <w:rFonts w:hint="default" w:ascii="Tahoma" w:hAnsi="Tahoma" w:eastAsia="Tahoma" w:cs="Tahoma"/>
      <w:b/>
      <w:bCs/>
      <w:color w:val="000000"/>
      <w:sz w:val="20"/>
      <w:szCs w:val="20"/>
      <w:u w:val="none"/>
    </w:rPr>
  </w:style>
  <w:style w:type="character" w:customStyle="1" w:styleId="429">
    <w:name w:val="font31"/>
    <w:basedOn w:val="64"/>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46</Pages>
  <Words>18878</Words>
  <Characters>19762</Characters>
  <Lines>195</Lines>
  <Paragraphs>55</Paragraphs>
  <TotalTime>3</TotalTime>
  <ScaleCrop>false</ScaleCrop>
  <LinksUpToDate>false</LinksUpToDate>
  <CharactersWithSpaces>22776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2025-03-18T01:47:40Z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4C355AB486904A2EADBD23887EC3FE07_13</vt:lpwstr>
  </property>
  <property fmtid="{D5CDD505-2E9C-101B-9397-08002B2CF9AE}" pid="4" name="KSOTemplateDocerSaveRecord">
    <vt:lpwstr>eyJoZGlkIjoiODVhNDljOTA3NGJiZTQwZDk2ZGY5NGRmMTgwNWM3NTQiLCJ1c2VySWQiOiIzMDI1ODcyMjYifQ==</vt:lpwstr>
  </property>
</Properties>
</file>