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rFonts w:hint="eastAsia" w:ascii="宋体" w:hAnsi="宋体" w:cs="宋体"/>
          <w:b/>
          <w:color w:val="auto"/>
          <w:sz w:val="48"/>
          <w:szCs w:val="48"/>
          <w:highlight w:val="none"/>
        </w:rPr>
      </w:pPr>
    </w:p>
    <w:p>
      <w:pPr>
        <w:spacing w:line="360" w:lineRule="auto"/>
        <w:jc w:val="center"/>
        <w:rPr>
          <w:rFonts w:hint="eastAsia" w:ascii="宋体" w:hAnsi="宋体" w:cs="宋体"/>
          <w:b/>
          <w:color w:val="auto"/>
          <w:sz w:val="52"/>
          <w:szCs w:val="52"/>
          <w:highlight w:val="none"/>
        </w:rPr>
      </w:pPr>
      <w:r>
        <w:rPr>
          <w:rFonts w:hint="eastAsia" w:ascii="宋体" w:hAnsi="宋体" w:cs="宋体"/>
          <w:b/>
          <w:color w:val="auto"/>
          <w:sz w:val="52"/>
          <w:szCs w:val="52"/>
          <w:highlight w:val="none"/>
          <w:lang w:eastAsia="zh-CN"/>
        </w:rPr>
        <w:t>桐城师范高等专科学校因公出国（境）团组服务采购</w:t>
      </w:r>
    </w:p>
    <w:p>
      <w:pPr>
        <w:pStyle w:val="2"/>
        <w:rPr>
          <w:rFonts w:hint="eastAsia"/>
          <w:color w:val="auto"/>
          <w:highlight w:val="none"/>
        </w:rPr>
      </w:pPr>
    </w:p>
    <w:p>
      <w:pPr>
        <w:spacing w:line="480" w:lineRule="exact"/>
        <w:rPr>
          <w:rFonts w:ascii="宋体"/>
          <w:color w:val="auto"/>
          <w:sz w:val="44"/>
          <w:szCs w:val="44"/>
          <w:highlight w:val="none"/>
        </w:rPr>
      </w:pPr>
    </w:p>
    <w:p>
      <w:pPr>
        <w:pStyle w:val="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pPr>
        <w:spacing w:line="480" w:lineRule="exact"/>
        <w:rPr>
          <w:rFonts w:ascii="仿宋_GB2312" w:hAnsi="宋体" w:eastAsia="仿宋_GB2312"/>
          <w:b/>
          <w:color w:val="auto"/>
          <w:sz w:val="44"/>
          <w:szCs w:val="44"/>
          <w:highlight w:val="none"/>
        </w:rPr>
      </w:pPr>
    </w:p>
    <w:p>
      <w:pPr>
        <w:spacing w:line="480" w:lineRule="exact"/>
        <w:rPr>
          <w:rFonts w:ascii="宋体"/>
          <w:color w:val="auto"/>
          <w:sz w:val="144"/>
          <w:szCs w:val="144"/>
          <w:highlight w:val="none"/>
        </w:rPr>
      </w:pPr>
    </w:p>
    <w:p>
      <w:pPr>
        <w:spacing w:line="480" w:lineRule="exact"/>
        <w:jc w:val="center"/>
        <w:rPr>
          <w:rFonts w:hint="eastAsia" w:ascii="宋体" w:hAnsi="宋体" w:cs="宋体"/>
          <w:b/>
          <w:bCs/>
          <w:color w:val="auto"/>
          <w:sz w:val="28"/>
          <w:szCs w:val="28"/>
          <w:highlight w:val="none"/>
        </w:rPr>
      </w:pPr>
    </w:p>
    <w:p>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006</w:t>
      </w:r>
      <w:r>
        <w:rPr>
          <w:rFonts w:hint="eastAsia" w:ascii="宋体" w:hAnsi="宋体" w:cs="宋体"/>
          <w:b/>
          <w:bCs/>
          <w:color w:val="auto"/>
          <w:sz w:val="28"/>
          <w:szCs w:val="28"/>
          <w:highlight w:val="none"/>
        </w:rPr>
        <w:t>号</w:t>
      </w:r>
    </w:p>
    <w:p>
      <w:pPr>
        <w:spacing w:line="480" w:lineRule="exact"/>
        <w:jc w:val="center"/>
        <w:rPr>
          <w:rFonts w:ascii="宋体" w:hAnsi="宋体" w:cs="仿宋_GB2312"/>
          <w:b/>
          <w:bCs/>
          <w:color w:val="auto"/>
          <w:sz w:val="28"/>
          <w:szCs w:val="28"/>
          <w:highlight w:val="none"/>
        </w:rPr>
      </w:pPr>
    </w:p>
    <w:p>
      <w:pPr>
        <w:spacing w:line="480" w:lineRule="exact"/>
        <w:rPr>
          <w:rFonts w:ascii="宋体" w:hAnsi="宋体" w:cs="仿宋_GB2312"/>
          <w:color w:val="auto"/>
          <w:szCs w:val="21"/>
          <w:highlight w:val="none"/>
        </w:rPr>
      </w:pPr>
    </w:p>
    <w:p>
      <w:pPr>
        <w:spacing w:line="480" w:lineRule="exact"/>
        <w:rPr>
          <w:rFonts w:ascii="宋体" w:hAnsi="宋体" w:cs="仿宋_GB2312"/>
          <w:color w:val="auto"/>
          <w:szCs w:val="21"/>
          <w:highlight w:val="none"/>
        </w:rPr>
      </w:pPr>
    </w:p>
    <w:p>
      <w:pPr>
        <w:spacing w:line="480" w:lineRule="exact"/>
        <w:rPr>
          <w:rFonts w:ascii="宋体" w:hAnsi="宋体" w:cs="仿宋_GB2312"/>
          <w:color w:val="auto"/>
          <w:szCs w:val="21"/>
          <w:highlight w:val="none"/>
        </w:rPr>
      </w:pPr>
    </w:p>
    <w:p>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pPr>
        <w:spacing w:line="360" w:lineRule="auto"/>
        <w:rPr>
          <w:rFonts w:ascii="宋体" w:hAnsi="宋体" w:cs="仿宋_GB2312"/>
          <w:b/>
          <w:color w:val="auto"/>
          <w:sz w:val="24"/>
          <w:highlight w:val="none"/>
        </w:rPr>
      </w:pPr>
    </w:p>
    <w:p>
      <w:pPr>
        <w:spacing w:line="360" w:lineRule="auto"/>
        <w:rPr>
          <w:rFonts w:hint="eastAsia" w:ascii="仿宋" w:hAnsi="仿宋" w:eastAsia="仿宋" w:cs="仿宋"/>
          <w:b/>
          <w:color w:val="auto"/>
          <w:sz w:val="24"/>
          <w:highlight w:val="none"/>
        </w:rPr>
      </w:pPr>
    </w:p>
    <w:p>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pPr>
        <w:spacing w:line="360" w:lineRule="auto"/>
        <w:rPr>
          <w:rFonts w:ascii="宋体" w:hAnsi="宋体" w:cs="仿宋_GB2312"/>
          <w:b/>
          <w:color w:val="auto"/>
          <w:sz w:val="24"/>
          <w:highlight w:val="none"/>
          <w:u w:val="single"/>
        </w:rPr>
      </w:pPr>
    </w:p>
    <w:p>
      <w:pPr>
        <w:spacing w:line="360" w:lineRule="auto"/>
        <w:rPr>
          <w:rFonts w:ascii="宋体" w:hAnsi="宋体" w:cs="仿宋_GB2312"/>
          <w:color w:val="auto"/>
          <w:sz w:val="24"/>
          <w:highlight w:val="none"/>
        </w:rPr>
      </w:pPr>
    </w:p>
    <w:p>
      <w:pPr>
        <w:spacing w:line="360" w:lineRule="auto"/>
        <w:rPr>
          <w:rFonts w:ascii="宋体" w:hAnsi="宋体" w:cs="仿宋_GB2312"/>
          <w:b/>
          <w:color w:val="auto"/>
          <w:sz w:val="24"/>
          <w:highlight w:val="none"/>
          <w:u w:val="single"/>
        </w:rPr>
      </w:pPr>
    </w:p>
    <w:p>
      <w:pPr>
        <w:spacing w:line="480" w:lineRule="exact"/>
        <w:rPr>
          <w:rFonts w:ascii="宋体" w:hAnsi="宋体" w:cs="仿宋_GB2312"/>
          <w:color w:val="auto"/>
          <w:szCs w:val="21"/>
          <w:highlight w:val="none"/>
        </w:rPr>
      </w:pPr>
    </w:p>
    <w:p>
      <w:pPr>
        <w:spacing w:line="480" w:lineRule="exact"/>
        <w:rPr>
          <w:rFonts w:ascii="宋体" w:hAnsi="宋体" w:cs="仿宋_GB2312"/>
          <w:color w:val="auto"/>
          <w:szCs w:val="21"/>
          <w:highlight w:val="none"/>
        </w:rPr>
      </w:pPr>
    </w:p>
    <w:p>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03  </w:t>
      </w:r>
      <w:r>
        <w:rPr>
          <w:rFonts w:hint="eastAsia" w:ascii="宋体" w:hAnsi="宋体" w:cs="仿宋_GB2312"/>
          <w:color w:val="auto"/>
          <w:sz w:val="32"/>
          <w:szCs w:val="32"/>
          <w:highlight w:val="none"/>
        </w:rPr>
        <w:t>月</w:t>
      </w:r>
    </w:p>
    <w:p>
      <w:pPr>
        <w:spacing w:line="480" w:lineRule="exact"/>
        <w:jc w:val="both"/>
        <w:rPr>
          <w:rFonts w:ascii="宋体" w:hAnsi="宋体" w:cs="仿宋_GB2312"/>
          <w:color w:val="auto"/>
          <w:sz w:val="32"/>
          <w:szCs w:val="32"/>
          <w:highlight w:val="none"/>
        </w:rPr>
      </w:pPr>
    </w:p>
    <w:p>
      <w:pPr>
        <w:widowControl/>
        <w:spacing w:line="480" w:lineRule="auto"/>
        <w:jc w:val="both"/>
        <w:rPr>
          <w:rFonts w:hint="eastAsia" w:ascii="黑体" w:hAnsi="黑体" w:eastAsia="黑体" w:cs="宋体"/>
          <w:b/>
          <w:color w:val="auto"/>
          <w:kern w:val="0"/>
          <w:sz w:val="32"/>
          <w:szCs w:val="32"/>
          <w:highlight w:val="none"/>
        </w:rPr>
      </w:pPr>
    </w:p>
    <w:p>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pPr>
        <w:pStyle w:val="2"/>
        <w:rPr>
          <w:color w:val="auto"/>
          <w:highlight w:val="none"/>
          <w:lang w:val="zh-CN"/>
        </w:rPr>
      </w:pPr>
    </w:p>
    <w:p>
      <w:pPr>
        <w:pStyle w:val="42"/>
        <w:tabs>
          <w:tab w:val="right" w:leader="dot" w:pos="9070"/>
        </w:tabs>
        <w:spacing w:line="360" w:lineRule="auto"/>
        <w:rPr>
          <w:color w:val="auto"/>
          <w:highlight w:val="none"/>
        </w:rPr>
      </w:pPr>
      <w:bookmarkStart w:id="0" w:name="_Toc54941328"/>
      <w:bookmarkStart w:id="1" w:name="_Toc23467"/>
      <w:bookmarkStart w:id="2" w:name="_Toc21464"/>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1</w:t>
      </w:r>
      <w:r>
        <w:rPr>
          <w:color w:val="auto"/>
          <w:highlight w:val="none"/>
        </w:rPr>
        <w:fldChar w:fldCharType="end"/>
      </w:r>
      <w:r>
        <w:rPr>
          <w:color w:val="auto"/>
          <w:szCs w:val="28"/>
          <w:highlight w:val="none"/>
        </w:rPr>
        <w:fldChar w:fldCharType="end"/>
      </w:r>
    </w:p>
    <w:p>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26</w:t>
      </w:r>
      <w:r>
        <w:rPr>
          <w:color w:val="auto"/>
          <w:highlight w:val="none"/>
        </w:rPr>
        <w:fldChar w:fldCharType="end"/>
      </w:r>
      <w:r>
        <w:rPr>
          <w:color w:val="auto"/>
          <w:szCs w:val="28"/>
          <w:highlight w:val="none"/>
        </w:rPr>
        <w:fldChar w:fldCharType="end"/>
      </w:r>
    </w:p>
    <w:p>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27</w:t>
      </w:r>
      <w:r>
        <w:rPr>
          <w:color w:val="auto"/>
          <w:highlight w:val="none"/>
        </w:rPr>
        <w:fldChar w:fldCharType="end"/>
      </w:r>
      <w:r>
        <w:rPr>
          <w:color w:val="auto"/>
          <w:szCs w:val="28"/>
          <w:highlight w:val="none"/>
        </w:rPr>
        <w:fldChar w:fldCharType="end"/>
      </w:r>
    </w:p>
    <w:p>
      <w:pPr>
        <w:pStyle w:val="42"/>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41</w:t>
      </w:r>
      <w:r>
        <w:rPr>
          <w:color w:val="auto"/>
          <w:highlight w:val="none"/>
        </w:rPr>
        <w:fldChar w:fldCharType="end"/>
      </w:r>
      <w:r>
        <w:rPr>
          <w:color w:val="auto"/>
          <w:szCs w:val="28"/>
          <w:highlight w:val="none"/>
        </w:rPr>
        <w:fldChar w:fldCharType="end"/>
      </w:r>
    </w:p>
    <w:p>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59</w:t>
      </w:r>
      <w:r>
        <w:rPr>
          <w:color w:val="auto"/>
          <w:highlight w:val="none"/>
        </w:rPr>
        <w:fldChar w:fldCharType="end"/>
      </w:r>
      <w:r>
        <w:rPr>
          <w:color w:val="auto"/>
          <w:szCs w:val="28"/>
          <w:highlight w:val="none"/>
        </w:rPr>
        <w:fldChar w:fldCharType="end"/>
      </w:r>
    </w:p>
    <w:p>
      <w:pPr>
        <w:pStyle w:val="31"/>
        <w:tabs>
          <w:tab w:val="right" w:leader="dot" w:pos="9060"/>
        </w:tabs>
        <w:spacing w:line="360" w:lineRule="auto"/>
        <w:rPr>
          <w:color w:val="auto"/>
          <w:szCs w:val="21"/>
          <w:highlight w:val="none"/>
        </w:rPr>
        <w:sectPr>
          <w:headerReference r:id="rId3" w:type="default"/>
          <w:footerReference r:id="rId4" w:type="default"/>
          <w:pgSz w:w="11906" w:h="16838"/>
          <w:pgMar w:top="1418" w:right="1418" w:bottom="1418" w:left="1418" w:header="851" w:footer="680" w:gutter="0"/>
          <w:pgNumType w:fmt="koreanDigital" w:start="0"/>
          <w:cols w:space="720" w:num="1"/>
          <w:docGrid w:linePitch="290" w:charSpace="0"/>
        </w:sectPr>
      </w:pPr>
      <w:r>
        <w:rPr>
          <w:color w:val="auto"/>
          <w:szCs w:val="28"/>
          <w:highlight w:val="none"/>
        </w:rPr>
        <w:fldChar w:fldCharType="end"/>
      </w:r>
    </w:p>
    <w:p>
      <w:pPr>
        <w:pStyle w:val="3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pPr>
        <w:jc w:val="center"/>
        <w:rPr>
          <w:rFonts w:ascii="华文中宋" w:hAnsi="华文中宋" w:eastAsia="华文中宋"/>
          <w:b w:val="0"/>
          <w:bCs w:val="0"/>
          <w:color w:val="auto"/>
          <w:kern w:val="44"/>
          <w:sz w:val="32"/>
          <w:szCs w:val="32"/>
          <w:highlight w:val="none"/>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2"/>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桐城师范高等专科学校因公出国（境）团组服务采购项目</w:t>
            </w:r>
            <w:r>
              <w:rPr>
                <w:rFonts w:hint="eastAsia" w:ascii="仿宋" w:hAnsi="仿宋" w:eastAsia="仿宋" w:cs="仿宋"/>
                <w:color w:val="333333"/>
                <w:kern w:val="0"/>
                <w:sz w:val="27"/>
                <w:szCs w:val="27"/>
                <w:lang w:val="en-US" w:eastAsia="zh-CN" w:bidi="ar"/>
              </w:rPr>
              <w:t>的潜在供应商应在桐城师范高等专科学校官网获取采购文件，并于2024年3月19日15时00分（北京时间）前提交响应文件。</w:t>
            </w:r>
            <w:r>
              <w:rPr>
                <w:rFonts w:asciiTheme="minorHAnsi" w:hAnsiTheme="minorHAnsi" w:eastAsiaTheme="minorEastAsia" w:cstheme="minorBidi"/>
                <w:color w:val="333333"/>
                <w:kern w:val="0"/>
                <w:sz w:val="27"/>
                <w:szCs w:val="27"/>
                <w:lang w:val="en-US" w:eastAsia="zh-CN" w:bidi="ar"/>
              </w:rPr>
              <w:t> </w:t>
            </w:r>
          </w:p>
        </w:tc>
      </w:tr>
    </w:tbl>
    <w:p>
      <w:pPr>
        <w:rPr>
          <w:color w:val="auto"/>
          <w:szCs w:val="21"/>
          <w:highlight w:val="none"/>
        </w:rPr>
      </w:pPr>
    </w:p>
    <w:p>
      <w:pPr>
        <w:rPr>
          <w:rFonts w:ascii="黑体" w:hAnsi="黑体" w:eastAsia="黑体" w:cs="宋体"/>
          <w:bCs/>
          <w:color w:val="auto"/>
          <w:sz w:val="28"/>
          <w:szCs w:val="28"/>
          <w:highlight w:val="none"/>
        </w:rPr>
      </w:pPr>
      <w:bookmarkStart w:id="7" w:name="_Toc35393629"/>
      <w:bookmarkStart w:id="8" w:name="_Toc35393798"/>
      <w:bookmarkStart w:id="9" w:name="_Toc28359089"/>
      <w:bookmarkStart w:id="10" w:name="_Toc28359012"/>
      <w:r>
        <w:rPr>
          <w:rFonts w:hint="eastAsia" w:ascii="黑体" w:hAnsi="黑体" w:eastAsia="黑体" w:cs="宋体"/>
          <w:bCs/>
          <w:color w:val="auto"/>
          <w:sz w:val="28"/>
          <w:szCs w:val="28"/>
          <w:highlight w:val="none"/>
        </w:rPr>
        <w:t>一、项目基本情况</w:t>
      </w:r>
      <w:bookmarkEnd w:id="7"/>
      <w:bookmarkEnd w:id="8"/>
      <w:bookmarkEnd w:id="9"/>
      <w:bookmarkEnd w:id="10"/>
    </w:p>
    <w:p>
      <w:pPr>
        <w:ind w:firstLine="565" w:firstLineChars="202"/>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006</w:t>
      </w:r>
      <w:r>
        <w:rPr>
          <w:rFonts w:hint="eastAsia" w:ascii="仿宋" w:hAnsi="仿宋" w:eastAsia="仿宋" w:cs="Times New Roman"/>
          <w:color w:val="auto"/>
          <w:sz w:val="28"/>
          <w:szCs w:val="28"/>
          <w:highlight w:val="none"/>
          <w:lang w:eastAsia="zh-CN"/>
        </w:rPr>
        <w:t>号</w:t>
      </w:r>
    </w:p>
    <w:p>
      <w:pPr>
        <w:ind w:firstLine="565" w:firstLineChars="202"/>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bookmarkStart w:id="247" w:name="_GoBack"/>
      <w:r>
        <w:rPr>
          <w:rFonts w:hint="eastAsia" w:ascii="仿宋" w:hAnsi="仿宋" w:eastAsia="仿宋" w:cs="Times New Roman"/>
          <w:color w:val="auto"/>
          <w:sz w:val="28"/>
          <w:szCs w:val="28"/>
          <w:highlight w:val="none"/>
          <w:lang w:eastAsia="zh-CN"/>
        </w:rPr>
        <w:t>桐城师范高等专科学校因公出国（境）团组服务采购</w:t>
      </w:r>
      <w:r>
        <w:rPr>
          <w:rFonts w:hint="eastAsia" w:ascii="仿宋" w:hAnsi="仿宋" w:eastAsia="仿宋" w:cs="Times New Roman"/>
          <w:color w:val="auto"/>
          <w:sz w:val="28"/>
          <w:szCs w:val="28"/>
          <w:highlight w:val="none"/>
          <w:lang w:val="en-US" w:eastAsia="zh-CN"/>
        </w:rPr>
        <w:t>项目</w:t>
      </w:r>
      <w:bookmarkEnd w:id="247"/>
    </w:p>
    <w:p>
      <w:pPr>
        <w:ind w:firstLine="565" w:firstLineChars="202"/>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25.9万元</w:t>
      </w:r>
    </w:p>
    <w:p>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25.9万元</w:t>
      </w:r>
    </w:p>
    <w:p>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eastAsia="zh-CN"/>
        </w:rPr>
        <w:t>桐城师范高等专科学校因公出国（境）团组服务采购</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s="仿宋"/>
          <w:kern w:val="2"/>
          <w:sz w:val="28"/>
          <w:szCs w:val="28"/>
          <w:lang w:val="en-US" w:eastAsia="zh-CN" w:bidi="ar-SA"/>
        </w:rPr>
        <w:t>本次出访任务及全部手续办理结束</w:t>
      </w:r>
      <w:r>
        <w:rPr>
          <w:rFonts w:hint="eastAsia" w:ascii="仿宋" w:hAnsi="仿宋" w:eastAsia="仿宋"/>
          <w:color w:val="auto"/>
          <w:sz w:val="28"/>
          <w:szCs w:val="28"/>
          <w:highlight w:val="none"/>
          <w:lang w:val="en-US" w:eastAsia="zh-CN"/>
        </w:rPr>
        <w:t xml:space="preserve">。 </w:t>
      </w:r>
    </w:p>
    <w:p>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pPr>
        <w:rPr>
          <w:rFonts w:ascii="黑体" w:hAnsi="黑体" w:eastAsia="黑体" w:cs="宋体"/>
          <w:bCs/>
          <w:color w:val="auto"/>
          <w:sz w:val="28"/>
          <w:szCs w:val="28"/>
          <w:highlight w:val="none"/>
        </w:rPr>
      </w:pPr>
      <w:bookmarkStart w:id="11" w:name="_Toc28359090"/>
      <w:bookmarkStart w:id="12" w:name="_Toc35393630"/>
      <w:bookmarkStart w:id="13" w:name="_Toc35393799"/>
      <w:bookmarkStart w:id="14" w:name="_Toc28359013"/>
      <w:r>
        <w:rPr>
          <w:rFonts w:hint="eastAsia" w:ascii="黑体" w:hAnsi="黑体" w:eastAsia="黑体" w:cs="宋体"/>
          <w:bCs/>
          <w:color w:val="auto"/>
          <w:sz w:val="28"/>
          <w:szCs w:val="28"/>
          <w:highlight w:val="none"/>
        </w:rPr>
        <w:t>二、申请人的资格要求：</w:t>
      </w:r>
      <w:bookmarkEnd w:id="11"/>
      <w:bookmarkEnd w:id="12"/>
      <w:bookmarkEnd w:id="13"/>
      <w:bookmarkEnd w:id="14"/>
    </w:p>
    <w:p>
      <w:pPr>
        <w:ind w:firstLine="565" w:firstLineChars="202"/>
        <w:rPr>
          <w:rFonts w:ascii="仿宋" w:hAnsi="仿宋" w:eastAsia="仿宋"/>
          <w:color w:val="auto"/>
          <w:sz w:val="28"/>
          <w:szCs w:val="28"/>
          <w:highlight w:val="none"/>
        </w:rPr>
      </w:pPr>
      <w:bookmarkStart w:id="15" w:name="_Toc28359091"/>
      <w:bookmarkStart w:id="16" w:name="_Toc35393631"/>
      <w:bookmarkStart w:id="17" w:name="_Toc28359014"/>
      <w:bookmarkStart w:id="18" w:name="_Toc35393800"/>
      <w:r>
        <w:rPr>
          <w:rFonts w:hint="eastAsia" w:ascii="仿宋" w:hAnsi="仿宋" w:eastAsia="仿宋"/>
          <w:color w:val="auto"/>
          <w:sz w:val="28"/>
          <w:szCs w:val="28"/>
          <w:highlight w:val="none"/>
        </w:rPr>
        <w:t>1.满足《中华人民共和国政府采购法》第二十二条规定；</w:t>
      </w:r>
    </w:p>
    <w:p>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pPr>
        <w:pStyle w:val="4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3、</w:t>
      </w:r>
      <w:r>
        <w:rPr>
          <w:rFonts w:hint="eastAsia" w:ascii="仿宋" w:hAnsi="仿宋" w:eastAsia="仿宋"/>
          <w:color w:val="auto"/>
          <w:sz w:val="28"/>
          <w:szCs w:val="28"/>
          <w:highlight w:val="none"/>
        </w:rPr>
        <w:t>本项目的特定资格要求：</w:t>
      </w:r>
    </w:p>
    <w:p>
      <w:pPr>
        <w:pStyle w:val="4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color w:val="000000"/>
          <w:kern w:val="2"/>
          <w:sz w:val="28"/>
          <w:szCs w:val="28"/>
          <w:lang w:val="en-US" w:eastAsia="zh-CN" w:bidi="ar-SA"/>
        </w:rPr>
      </w:pPr>
      <w:r>
        <w:rPr>
          <w:rFonts w:hint="eastAsia" w:ascii="仿宋" w:hAnsi="仿宋" w:eastAsia="仿宋" w:cs="仿宋"/>
          <w:b w:val="0"/>
          <w:bCs w:val="0"/>
          <w:color w:val="000000"/>
          <w:kern w:val="2"/>
          <w:sz w:val="28"/>
          <w:szCs w:val="28"/>
          <w:lang w:val="en-US" w:eastAsia="zh-CN" w:bidi="ar-SA"/>
        </w:rPr>
        <w:t>①提供的服务方案要科学合理，内容要全面，配置专业的服务团队。</w:t>
      </w:r>
    </w:p>
    <w:p>
      <w:pPr>
        <w:pStyle w:val="4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b w:val="0"/>
          <w:bCs w:val="0"/>
          <w:color w:val="000000"/>
          <w:kern w:val="2"/>
          <w:sz w:val="28"/>
          <w:szCs w:val="28"/>
          <w:lang w:val="en-US" w:eastAsia="zh-CN" w:bidi="ar-SA"/>
        </w:rPr>
        <w:t>②</w:t>
      </w:r>
      <w:r>
        <w:rPr>
          <w:rFonts w:hint="eastAsia" w:ascii="仿宋" w:hAnsi="仿宋" w:eastAsia="仿宋" w:cs="仿宋"/>
          <w:kern w:val="2"/>
          <w:sz w:val="28"/>
          <w:szCs w:val="28"/>
          <w:lang w:val="en-US" w:eastAsia="zh-CN" w:bidi="ar-SA"/>
        </w:rPr>
        <w:t>服务商具有丰富的政府、高校访问团的执行经验并至少提供一项成功案例。（响应文件中提供证明材料影印件）</w:t>
      </w:r>
    </w:p>
    <w:p>
      <w:pPr>
        <w:pStyle w:val="4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olor w:val="auto"/>
          <w:sz w:val="28"/>
          <w:szCs w:val="28"/>
          <w:highlight w:val="none"/>
        </w:rPr>
      </w:pPr>
      <w:r>
        <w:rPr>
          <w:rFonts w:hint="eastAsia" w:ascii="仿宋" w:hAnsi="仿宋" w:eastAsia="仿宋" w:cs="仿宋"/>
          <w:kern w:val="2"/>
          <w:sz w:val="28"/>
          <w:szCs w:val="28"/>
          <w:lang w:val="en-US" w:eastAsia="zh-CN" w:bidi="ar-SA"/>
        </w:rPr>
        <w:t>③具有与出访的六所高校合作的证明和材料，至少提供包含一所俄罗斯大学、一所哈萨克斯坦大学在内的三所学校以上的合作协议或授权书的扫描件或影印件。</w:t>
      </w:r>
    </w:p>
    <w:p>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3</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19</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15</w:t>
      </w:r>
      <w:r>
        <w:rPr>
          <w:rFonts w:hint="eastAsia" w:ascii="仿宋" w:hAnsi="仿宋" w:eastAsia="仿宋" w:cs="宋体"/>
          <w:color w:val="auto"/>
          <w:sz w:val="28"/>
          <w:szCs w:val="28"/>
          <w:highlight w:val="none"/>
        </w:rPr>
        <w:t>时00分前（北京时间）</w:t>
      </w:r>
    </w:p>
    <w:p>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pPr>
        <w:rPr>
          <w:rFonts w:ascii="黑体" w:hAnsi="黑体" w:eastAsia="黑体" w:cs="宋体"/>
          <w:bCs/>
          <w:color w:val="auto"/>
          <w:sz w:val="28"/>
          <w:szCs w:val="28"/>
          <w:highlight w:val="none"/>
        </w:rPr>
      </w:pPr>
      <w:bookmarkStart w:id="19" w:name="_Toc28359092"/>
      <w:bookmarkStart w:id="20" w:name="_Toc35393632"/>
      <w:bookmarkStart w:id="21" w:name="_Toc35393801"/>
      <w:bookmarkStart w:id="22" w:name="_Toc28359015"/>
      <w:r>
        <w:rPr>
          <w:rFonts w:hint="eastAsia" w:ascii="黑体" w:hAnsi="黑体" w:eastAsia="黑体" w:cs="宋体"/>
          <w:bCs/>
          <w:color w:val="auto"/>
          <w:sz w:val="28"/>
          <w:szCs w:val="28"/>
          <w:highlight w:val="none"/>
        </w:rPr>
        <w:t>四、响应文件提交</w:t>
      </w:r>
      <w:bookmarkEnd w:id="19"/>
      <w:bookmarkEnd w:id="20"/>
      <w:bookmarkEnd w:id="21"/>
      <w:bookmarkEnd w:id="22"/>
    </w:p>
    <w:p>
      <w:pPr>
        <w:ind w:firstLine="560" w:firstLineChars="200"/>
        <w:rPr>
          <w:rFonts w:hint="eastAsia" w:ascii="仿宋" w:hAnsi="仿宋" w:eastAsia="仿宋" w:cs="仿宋"/>
          <w:b w:val="0"/>
          <w:bCs/>
          <w:color w:val="auto"/>
          <w:sz w:val="28"/>
          <w:szCs w:val="28"/>
          <w:highlight w:val="none"/>
        </w:rPr>
      </w:pPr>
      <w:bookmarkStart w:id="23" w:name="_Toc28359093"/>
      <w:bookmarkStart w:id="24" w:name="_Toc35393802"/>
      <w:bookmarkStart w:id="25" w:name="_Toc28359016"/>
      <w:bookmarkStart w:id="26" w:name="_Toc3539363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3</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19</w:t>
      </w:r>
      <w:r>
        <w:rPr>
          <w:rFonts w:hint="eastAsia" w:ascii="仿宋" w:hAnsi="仿宋" w:eastAsia="仿宋" w:cs="仿宋"/>
          <w:b w:val="0"/>
          <w:bCs/>
          <w:color w:val="auto"/>
          <w:sz w:val="28"/>
          <w:szCs w:val="28"/>
          <w:highlight w:val="none"/>
        </w:rPr>
        <w:t>日</w:t>
      </w:r>
      <w:r>
        <w:rPr>
          <w:rFonts w:hint="eastAsia" w:ascii="仿宋" w:hAnsi="仿宋" w:eastAsia="仿宋" w:cs="仿宋"/>
          <w:b w:val="0"/>
          <w:bCs/>
          <w:color w:val="auto"/>
          <w:sz w:val="28"/>
          <w:szCs w:val="28"/>
          <w:highlight w:val="none"/>
          <w:lang w:val="en-US" w:eastAsia="zh-CN"/>
        </w:rPr>
        <w:t>15</w:t>
      </w:r>
      <w:r>
        <w:rPr>
          <w:rFonts w:hint="eastAsia" w:ascii="仿宋" w:hAnsi="仿宋" w:eastAsia="仿宋" w:cs="仿宋"/>
          <w:b w:val="0"/>
          <w:bCs/>
          <w:color w:val="auto"/>
          <w:sz w:val="28"/>
          <w:szCs w:val="28"/>
          <w:highlight w:val="none"/>
        </w:rPr>
        <w:t>时00分</w:t>
      </w:r>
    </w:p>
    <w:p>
      <w:pPr>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桐城市龙眠东路261号（桐城市国际大酒店宴会厅斜对面）</w:t>
      </w:r>
    </w:p>
    <w:p>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pPr>
        <w:ind w:firstLine="565" w:firstLineChars="202"/>
        <w:rPr>
          <w:rFonts w:hint="eastAsia" w:ascii="仿宋" w:hAnsi="仿宋" w:eastAsia="仿宋"/>
          <w:color w:val="auto"/>
          <w:sz w:val="28"/>
          <w:szCs w:val="28"/>
          <w:highlight w:val="none"/>
          <w:lang w:val="en-US" w:eastAsia="zh-CN"/>
        </w:rPr>
      </w:pPr>
      <w:bookmarkStart w:id="27" w:name="_Toc28359094"/>
      <w:bookmarkStart w:id="28" w:name="_Toc35393803"/>
      <w:bookmarkStart w:id="29" w:name="_Toc28359017"/>
      <w:bookmarkStart w:id="30" w:name="_Toc35393634"/>
      <w:r>
        <w:rPr>
          <w:rFonts w:hint="eastAsia" w:ascii="仿宋" w:hAnsi="仿宋" w:eastAsia="仿宋"/>
          <w:color w:val="auto"/>
          <w:sz w:val="28"/>
          <w:szCs w:val="28"/>
          <w:highlight w:val="none"/>
          <w:lang w:val="en-US" w:eastAsia="zh-CN"/>
        </w:rPr>
        <w:t>时间：2024年3月19日15时00分</w:t>
      </w:r>
    </w:p>
    <w:p>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w:t>
      </w:r>
      <w:r>
        <w:rPr>
          <w:rFonts w:hint="eastAsia" w:ascii="仿宋" w:hAnsi="仿宋" w:eastAsia="仿宋" w:cs="Times New Roman"/>
          <w:color w:val="auto"/>
          <w:sz w:val="28"/>
          <w:szCs w:val="28"/>
          <w:highlight w:val="none"/>
          <w:lang w:val="en-US" w:eastAsia="zh-CN"/>
        </w:rPr>
        <w:t>桐城市龙眠东路261号（桐城市国际大酒店宴会厅斜对面）</w:t>
      </w:r>
    </w:p>
    <w:p>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pPr>
        <w:numPr>
          <w:ilvl w:val="0"/>
          <w:numId w:val="5"/>
        </w:numPr>
        <w:rPr>
          <w:rFonts w:hint="eastAsia" w:ascii="黑体" w:hAnsi="黑体" w:eastAsia="黑体" w:cs="宋体"/>
          <w:bCs/>
          <w:color w:val="auto"/>
          <w:sz w:val="28"/>
          <w:szCs w:val="28"/>
          <w:highlight w:val="none"/>
        </w:rPr>
      </w:pPr>
      <w:bookmarkStart w:id="31" w:name="_Toc35393804"/>
      <w:bookmarkStart w:id="32" w:name="_Toc35393635"/>
      <w:r>
        <w:rPr>
          <w:rFonts w:hint="eastAsia" w:ascii="黑体" w:hAnsi="黑体" w:eastAsia="黑体" w:cs="宋体"/>
          <w:bCs/>
          <w:color w:val="auto"/>
          <w:sz w:val="28"/>
          <w:szCs w:val="28"/>
          <w:highlight w:val="none"/>
        </w:rPr>
        <w:t>其他补充事宜</w:t>
      </w:r>
      <w:bookmarkEnd w:id="31"/>
      <w:bookmarkEnd w:id="32"/>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名称：安徽建方工程造价有限公司 </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地址：桐城市龙眠东路261号（桐城市国际大酒店宴会厅斜对面） </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联系人：唐先生       联系方式：</w:t>
      </w:r>
      <w:r>
        <w:rPr>
          <w:rFonts w:hint="eastAsia" w:ascii="仿宋" w:hAnsi="仿宋" w:eastAsia="仿宋" w:cs="仿宋"/>
          <w:sz w:val="28"/>
          <w:szCs w:val="28"/>
          <w:lang w:val="en-US" w:eastAsia="zh-CN"/>
        </w:rPr>
        <w:t>16655617228</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54941329"/>
      <w:bookmarkStart w:id="34" w:name="_Toc11266"/>
      <w:bookmarkStart w:id="35" w:name="_Toc2606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3"/>
      <w:bookmarkEnd w:id="34"/>
      <w:bookmarkEnd w:id="35"/>
    </w:p>
    <w:p>
      <w:pPr>
        <w:pStyle w:val="4"/>
        <w:rPr>
          <w:rFonts w:hint="eastAsia" w:eastAsia="宋体" w:cs="Tahoma"/>
          <w:bCs/>
          <w:color w:val="auto"/>
          <w:kern w:val="0"/>
          <w:sz w:val="32"/>
          <w:szCs w:val="32"/>
          <w:highlight w:val="none"/>
          <w:lang w:eastAsia="zh-CN"/>
        </w:rPr>
      </w:pPr>
      <w:bookmarkStart w:id="36" w:name="_Toc54941330"/>
      <w:bookmarkStart w:id="37" w:name="_Toc17862"/>
      <w:bookmarkStart w:id="38"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6"/>
      <w:bookmarkEnd w:id="37"/>
      <w:bookmarkEnd w:id="38"/>
      <w:r>
        <w:rPr>
          <w:rFonts w:hint="eastAsia" w:cs="Tahoma"/>
          <w:bCs/>
          <w:color w:val="auto"/>
          <w:kern w:val="0"/>
          <w:sz w:val="32"/>
          <w:szCs w:val="32"/>
          <w:highlight w:val="none"/>
          <w:lang w:eastAsia="zh-CN"/>
        </w:rPr>
        <w:t>谈判须知前附表</w:t>
      </w:r>
    </w:p>
    <w:tbl>
      <w:tblPr>
        <w:tblStyle w:val="62"/>
        <w:tblW w:w="97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669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6698" w:type="dxa"/>
            <w:tcBorders>
              <w:top w:val="single" w:color="auto" w:sz="4" w:space="0"/>
              <w:left w:val="single" w:color="auto" w:sz="4" w:space="0"/>
              <w:bottom w:val="single" w:color="auto" w:sz="4" w:space="0"/>
            </w:tcBorders>
            <w:vAlign w:val="center"/>
          </w:tcPr>
          <w:p>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6698" w:type="dxa"/>
            <w:tcBorders>
              <w:top w:val="single" w:color="auto" w:sz="4" w:space="0"/>
              <w:left w:val="single" w:color="auto" w:sz="4" w:space="0"/>
              <w:bottom w:val="single" w:color="auto" w:sz="4" w:space="0"/>
            </w:tcBorders>
            <w:vAlign w:val="center"/>
          </w:tcPr>
          <w:p>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66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eastAsia" w:ascii="宋体" w:cs="宋体"/>
                <w:color w:val="auto"/>
                <w:kern w:val="0"/>
                <w:szCs w:val="21"/>
                <w:highlight w:val="none"/>
                <w:lang w:val="en-US" w:eastAsia="zh-CN"/>
              </w:rPr>
              <w:t>安徽建方工程造价有限公司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66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66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66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66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（从响应文件提交截止时间算起）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66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66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6698" w:type="dxa"/>
            <w:tcBorders>
              <w:top w:val="single" w:color="auto" w:sz="4" w:space="0"/>
              <w:left w:val="single" w:color="auto" w:sz="4" w:space="0"/>
              <w:bottom w:val="single" w:color="auto" w:sz="4" w:space="0"/>
              <w:right w:val="single" w:color="auto" w:sz="4" w:space="0"/>
            </w:tcBorders>
            <w:vAlign w:val="center"/>
          </w:tcPr>
          <w:p>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66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6698"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51" w:hRule="atLeast"/>
          <w:jc w:val="center"/>
        </w:trPr>
        <w:tc>
          <w:tcPr>
            <w:tcW w:w="893" w:type="dxa"/>
            <w:tcBorders>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成交服务费（元）</w:t>
            </w:r>
          </w:p>
        </w:tc>
        <w:tc>
          <w:tcPr>
            <w:tcW w:w="66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eastAsia" w:ascii="宋体" w:hAnsi="宋体" w:cs="宋体"/>
                <w:color w:val="auto"/>
                <w:highlight w:val="none"/>
                <w:lang w:val="en-US" w:eastAsia="zh-CN"/>
              </w:rPr>
            </w:pPr>
            <w:r>
              <w:rPr>
                <w:rFonts w:hint="eastAsia" w:ascii="宋体" w:hAnsi="宋体" w:cs="宋体"/>
                <w:color w:val="auto"/>
                <w:highlight w:val="none"/>
                <w:lang w:val="en-US" w:eastAsia="zh-CN"/>
              </w:rPr>
              <w:t>（1）金额：成交金额的1.5%。</w:t>
            </w:r>
          </w:p>
          <w:p>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（2）缴纳单位：成交人</w:t>
            </w:r>
          </w:p>
          <w:p>
            <w:pPr>
              <w:pageBreakBefore w:val="0"/>
              <w:kinsoku/>
              <w:overflowPunct/>
              <w:topLinePunct w:val="0"/>
              <w:bidi w:val="0"/>
              <w:snapToGrid w:val="0"/>
              <w:spacing w:line="440" w:lineRule="exact"/>
              <w:rPr>
                <w:rFonts w:hint="eastAsia"/>
                <w:color w:val="auto"/>
                <w:highlight w:val="none"/>
                <w:lang w:val="en-US" w:eastAsia="zh-CN"/>
              </w:rPr>
            </w:pPr>
            <w:r>
              <w:rPr>
                <w:rFonts w:hint="eastAsia" w:ascii="宋体" w:hAnsi="宋体" w:cs="宋体"/>
                <w:color w:val="auto"/>
                <w:highlight w:val="none"/>
                <w:lang w:val="en-US" w:eastAsia="zh-CN"/>
              </w:rPr>
              <w:t>（3）成交人应在收到缴费通知后三日内按谈判文件要求缴纳服务费。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12</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6698"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w:t>
            </w:r>
          </w:p>
          <w:p>
            <w:pPr>
              <w:pageBreakBefore w:val="0"/>
              <w:kinsoku/>
              <w:overflowPunct/>
              <w:topLinePunct w:val="0"/>
              <w:bidi w:val="0"/>
              <w:snapToGrid w:val="0"/>
              <w:spacing w:line="440" w:lineRule="exact"/>
              <w:rPr>
                <w:rFonts w:ascii="宋体"/>
                <w:color w:val="auto"/>
                <w:szCs w:val="21"/>
                <w:highlight w:val="none"/>
              </w:rPr>
            </w:pPr>
            <w:r>
              <w:rPr>
                <w:rFonts w:hint="eastAsia" w:ascii="宋体" w:hAnsi="宋体" w:cs="宋体"/>
                <w:color w:val="auto"/>
                <w:highlight w:val="none"/>
              </w:rPr>
              <w:t>必须委托有资质的单位实施。该专业分包单位的选定须事先征得采购人同意。</w:t>
            </w:r>
          </w:p>
        </w:tc>
      </w:tr>
    </w:tbl>
    <w:p>
      <w:pPr>
        <w:rPr>
          <w:rFonts w:ascii="宋体" w:hAnsi="宋体"/>
          <w:color w:val="auto"/>
          <w:kern w:val="0"/>
          <w:highlight w:val="none"/>
          <w:lang w:val="zh-CN"/>
        </w:rPr>
      </w:pPr>
      <w:bookmarkStart w:id="39" w:name="_Toc439316872"/>
      <w:r>
        <w:rPr>
          <w:color w:val="auto"/>
          <w:kern w:val="0"/>
          <w:highlight w:val="none"/>
          <w:lang w:val="zh-CN"/>
        </w:rPr>
        <w:br w:type="page"/>
      </w:r>
    </w:p>
    <w:p>
      <w:pPr>
        <w:pStyle w:val="4"/>
        <w:rPr>
          <w:rFonts w:cs="Tahoma"/>
          <w:bCs/>
          <w:color w:val="auto"/>
          <w:kern w:val="0"/>
          <w:sz w:val="32"/>
          <w:szCs w:val="32"/>
          <w:highlight w:val="none"/>
          <w:lang w:val="zh-CN"/>
        </w:rPr>
      </w:pPr>
      <w:bookmarkStart w:id="40" w:name="_Toc54941331"/>
      <w:bookmarkStart w:id="41"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15055"/>
      <w:bookmarkStart w:id="43" w:name="_Toc25270"/>
      <w:bookmarkStart w:id="44" w:name="_Toc7325"/>
      <w:bookmarkStart w:id="45" w:name="_Toc439316919"/>
      <w:bookmarkStart w:id="46" w:name="_Toc21078"/>
      <w:bookmarkStart w:id="47" w:name="_Toc439316873"/>
      <w:bookmarkStart w:id="48" w:name="_Toc10523"/>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24643"/>
      <w:bookmarkStart w:id="50" w:name="_Toc439316920"/>
      <w:bookmarkStart w:id="51" w:name="_Toc10933"/>
      <w:bookmarkStart w:id="52" w:name="_Toc439316874"/>
      <w:bookmarkStart w:id="53" w:name="_Toc1704"/>
      <w:bookmarkStart w:id="54" w:name="_Toc27113"/>
      <w:bookmarkStart w:id="55" w:name="_Toc8228"/>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谈判邀请（谈判</w:t>
      </w:r>
      <w:r>
        <w:rPr>
          <w:rFonts w:hint="eastAsia" w:asciiTheme="minorEastAsia" w:hAnsiTheme="minorEastAsia" w:eastAsiaTheme="minorEastAsia" w:cstheme="minorEastAsia"/>
          <w:color w:val="auto"/>
          <w:sz w:val="24"/>
          <w:szCs w:val="24"/>
          <w:highlight w:val="none"/>
        </w:rPr>
        <w:t>公告</w:t>
      </w:r>
      <w:r>
        <w:rPr>
          <w:rFonts w:hint="eastAsia" w:asciiTheme="minorEastAsia" w:hAnsiTheme="minorEastAsia" w:eastAsiaTheme="minorEastAsia" w:cstheme="minorEastAsia"/>
          <w:color w:val="auto"/>
          <w:sz w:val="24"/>
          <w:szCs w:val="24"/>
          <w:highlight w:val="none"/>
          <w:lang w:eastAsia="zh-CN"/>
        </w:rPr>
        <w:t>）</w:t>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pPr>
        <w:pStyle w:val="9"/>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54941336"/>
      <w:bookmarkStart w:id="62"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pPr>
        <w:pStyle w:val="9"/>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谈判。初审合格后，谈判小组按响应文件提交顺序集中与单一供应商分别进行谈判 ，并给予所有参加谈判的供应商平等的谈判机会。</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pPr>
        <w:pStyle w:val="2"/>
        <w:numPr>
          <w:ilvl w:val="0"/>
          <w:numId w:val="6"/>
        </w:numPr>
        <w:ind w:left="0" w:leftChars="0" w:firstLine="482" w:firstLineChars="200"/>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5"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pPr>
        <w:pStyle w:val="3"/>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pPr>
        <w:spacing w:line="360" w:lineRule="auto"/>
        <w:ind w:firstLine="422" w:firstLineChars="200"/>
      </w:pPr>
      <w:bookmarkStart w:id="66" w:name="_Toc16371"/>
      <w:r>
        <w:rPr>
          <w:rFonts w:hint="eastAsia" w:ascii="宋体" w:hAnsi="宋体"/>
          <w:b/>
          <w:bCs/>
          <w:szCs w:val="21"/>
        </w:rPr>
        <w:t>一、商务要求：</w:t>
      </w:r>
    </w:p>
    <w:tbl>
      <w:tblPr>
        <w:tblStyle w:val="62"/>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pPr>
              <w:pStyle w:val="32"/>
              <w:jc w:val="center"/>
              <w:rPr>
                <w:rFonts w:cs="Wingdings" w:asciiTheme="minorEastAsia" w:hAnsiTheme="minorEastAsia"/>
                <w:b/>
                <w:sz w:val="24"/>
              </w:rPr>
            </w:pPr>
            <w:r>
              <w:rPr>
                <w:rFonts w:hint="eastAsia" w:cs="Wingdings" w:asciiTheme="minorEastAsia" w:hAnsiTheme="minorEastAsia"/>
                <w:b/>
                <w:sz w:val="24"/>
              </w:rPr>
              <w:t>序号</w:t>
            </w:r>
          </w:p>
        </w:tc>
        <w:tc>
          <w:tcPr>
            <w:tcW w:w="2391" w:type="dxa"/>
            <w:vAlign w:val="center"/>
          </w:tcPr>
          <w:p>
            <w:pPr>
              <w:pStyle w:val="32"/>
              <w:jc w:val="center"/>
            </w:pPr>
            <w:r>
              <w:rPr>
                <w:rFonts w:hint="eastAsia" w:asciiTheme="minorEastAsia" w:hAnsiTheme="minorEastAsia"/>
                <w:b/>
                <w:bCs/>
                <w:sz w:val="24"/>
                <w:szCs w:val="24"/>
              </w:rPr>
              <w:t>条款名称</w:t>
            </w:r>
          </w:p>
        </w:tc>
        <w:tc>
          <w:tcPr>
            <w:tcW w:w="5170" w:type="dxa"/>
            <w:vAlign w:val="center"/>
          </w:tcPr>
          <w:p>
            <w:pPr>
              <w:pStyle w:val="32"/>
              <w:jc w:val="center"/>
              <w:rPr>
                <w:rFonts w:cs="Wingdings" w:asciiTheme="minorEastAsia" w:hAnsiTheme="minorEastAsia"/>
                <w:b/>
                <w:sz w:val="24"/>
              </w:rPr>
            </w:pPr>
            <w:r>
              <w:rPr>
                <w:rFonts w:hint="eastAsia" w:cs="Wingdings" w:asciiTheme="minorEastAsia" w:hAnsiTheme="minorEastAsia"/>
                <w:b/>
                <w:sz w:val="24"/>
              </w:rPr>
              <w:t>具体要求内容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 w:hRule="atLeast"/>
          <w:jc w:val="center"/>
        </w:trPr>
        <w:tc>
          <w:tcPr>
            <w:tcW w:w="808" w:type="dxa"/>
            <w:vAlign w:val="center"/>
          </w:tcPr>
          <w:p>
            <w:pPr>
              <w:jc w:val="center"/>
              <w:rPr>
                <w:rFonts w:asciiTheme="minorEastAsia" w:hAnsiTheme="minorEastAsia" w:eastAsiaTheme="minorEastAsia"/>
                <w:sz w:val="24"/>
              </w:rPr>
            </w:pPr>
            <w:r>
              <w:rPr>
                <w:rFonts w:asciiTheme="minorEastAsia" w:hAnsiTheme="minorEastAsia" w:eastAsiaTheme="minorEastAsia"/>
                <w:sz w:val="24"/>
              </w:rPr>
              <w:t>1</w:t>
            </w:r>
          </w:p>
        </w:tc>
        <w:tc>
          <w:tcPr>
            <w:tcW w:w="2391" w:type="dxa"/>
            <w:vAlign w:val="center"/>
          </w:tcPr>
          <w:p>
            <w:pPr>
              <w:jc w:val="center"/>
              <w:rPr>
                <w:rFonts w:ascii="宋体" w:hAnsi="宋体"/>
                <w:sz w:val="24"/>
              </w:rPr>
            </w:pPr>
            <w:r>
              <w:rPr>
                <w:rFonts w:asciiTheme="minorEastAsia" w:hAnsiTheme="minorEastAsia" w:eastAsiaTheme="minorEastAsia"/>
                <w:sz w:val="24"/>
              </w:rPr>
              <w:t>付款方式</w:t>
            </w:r>
          </w:p>
        </w:tc>
        <w:tc>
          <w:tcPr>
            <w:tcW w:w="5170" w:type="dxa"/>
            <w:vAlign w:val="center"/>
          </w:tcPr>
          <w:p>
            <w:pPr>
              <w:spacing w:line="360" w:lineRule="auto"/>
              <w:jc w:val="center"/>
              <w:rPr>
                <w:rFonts w:hint="eastAsia" w:asciiTheme="minorEastAsia" w:hAnsiTheme="minorEastAsia" w:eastAsiaTheme="minorEastAsia"/>
                <w:sz w:val="24"/>
                <w:lang w:eastAsia="zh-CN"/>
              </w:rPr>
            </w:pPr>
            <w:r>
              <w:rPr>
                <w:rFonts w:hint="eastAsia" w:ascii="Times New Roman" w:hAnsi="Times New Roman" w:eastAsia="宋体" w:cs="Times New Roman"/>
                <w:sz w:val="24"/>
                <w:szCs w:val="24"/>
                <w:lang w:val="en-US" w:eastAsia="zh-CN"/>
              </w:rPr>
              <w:t>服务完成</w:t>
            </w:r>
            <w:r>
              <w:rPr>
                <w:rFonts w:hint="eastAsia" w:cs="Times New Roman"/>
                <w:sz w:val="24"/>
                <w:szCs w:val="24"/>
                <w:lang w:val="en-US" w:eastAsia="zh-CN"/>
              </w:rPr>
              <w:t>，出具的出访报告审核通过</w:t>
            </w:r>
            <w:r>
              <w:rPr>
                <w:rFonts w:hint="eastAsia" w:ascii="Times New Roman" w:hAnsi="Times New Roman" w:eastAsia="宋体" w:cs="Times New Roman"/>
                <w:sz w:val="24"/>
                <w:szCs w:val="24"/>
              </w:rPr>
              <w:t>后一次性付清</w:t>
            </w:r>
            <w:r>
              <w:rPr>
                <w:rFonts w:hint="eastAsia" w:cs="Times New Roman"/>
                <w:sz w:val="24"/>
                <w:szCs w:val="24"/>
                <w:lang w:val="en-US" w:eastAsia="zh-CN"/>
              </w:rPr>
              <w:t>成交</w:t>
            </w:r>
            <w:r>
              <w:rPr>
                <w:rFonts w:hint="eastAsia" w:ascii="Times New Roman" w:hAnsi="Times New Roman" w:eastAsia="宋体" w:cs="Times New Roman"/>
                <w:sz w:val="24"/>
                <w:szCs w:val="24"/>
              </w:rPr>
              <w:t>价款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08" w:type="dxa"/>
            <w:vAlign w:val="center"/>
          </w:tcPr>
          <w:p>
            <w:pPr>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2391" w:type="dxa"/>
            <w:vAlign w:val="center"/>
          </w:tcPr>
          <w:p>
            <w:pPr>
              <w:jc w:val="center"/>
              <w:rPr>
                <w:rFonts w:ascii="宋体" w:hAnsi="宋体"/>
                <w:sz w:val="24"/>
              </w:rPr>
            </w:pPr>
            <w:r>
              <w:rPr>
                <w:rFonts w:hint="eastAsia" w:ascii="宋体" w:hAnsi="宋体"/>
                <w:sz w:val="24"/>
              </w:rPr>
              <w:t>服务地点</w:t>
            </w:r>
          </w:p>
        </w:tc>
        <w:tc>
          <w:tcPr>
            <w:tcW w:w="5170" w:type="dxa"/>
            <w:vAlign w:val="center"/>
          </w:tcPr>
          <w:p>
            <w:pPr>
              <w:jc w:val="center"/>
              <w:rPr>
                <w:rFonts w:asciiTheme="minorEastAsia" w:hAnsiTheme="minorEastAsia" w:eastAsiaTheme="minorEastAsia"/>
                <w:sz w:val="24"/>
              </w:rPr>
            </w:pPr>
            <w:r>
              <w:rPr>
                <w:rFonts w:hint="eastAsia"/>
                <w:sz w:val="24"/>
                <w:szCs w:val="24"/>
              </w:rPr>
              <w:t>桐城师范高等专科学校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08" w:type="dxa"/>
            <w:vAlign w:val="center"/>
          </w:tcPr>
          <w:p>
            <w:pPr>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2391" w:type="dxa"/>
            <w:vAlign w:val="center"/>
          </w:tcPr>
          <w:p>
            <w:pPr>
              <w:jc w:val="center"/>
              <w:rPr>
                <w:rFonts w:ascii="宋体" w:hAnsi="宋体"/>
                <w:sz w:val="24"/>
              </w:rPr>
            </w:pPr>
            <w:r>
              <w:rPr>
                <w:rFonts w:hint="eastAsia" w:ascii="宋体" w:hAnsi="宋体"/>
                <w:sz w:val="24"/>
              </w:rPr>
              <w:t>服务期限</w:t>
            </w:r>
          </w:p>
        </w:tc>
        <w:tc>
          <w:tcPr>
            <w:tcW w:w="5170" w:type="dxa"/>
            <w:vAlign w:val="center"/>
          </w:tcPr>
          <w:p>
            <w:pPr>
              <w:jc w:val="center"/>
              <w:rPr>
                <w:rFonts w:asciiTheme="minorEastAsia" w:hAnsiTheme="minorEastAsia" w:eastAsiaTheme="minorEastAsia"/>
                <w:sz w:val="24"/>
              </w:rPr>
            </w:pPr>
            <w:r>
              <w:rPr>
                <w:rFonts w:hint="eastAsia" w:asciiTheme="minorEastAsia" w:hAnsiTheme="minorEastAsia" w:eastAsiaTheme="minorEastAsia"/>
                <w:sz w:val="24"/>
                <w:lang w:val="en-US" w:eastAsia="zh-CN"/>
              </w:rPr>
              <w:t>至本次出访任务及全部手续办理结束</w:t>
            </w:r>
          </w:p>
        </w:tc>
      </w:tr>
    </w:tbl>
    <w:p>
      <w:pPr>
        <w:ind w:firstLine="422" w:firstLineChars="200"/>
        <w:rPr>
          <w:rFonts w:ascii="宋体" w:hAnsi="宋体"/>
          <w:b/>
          <w:bCs/>
          <w:szCs w:val="21"/>
        </w:rPr>
      </w:pPr>
    </w:p>
    <w:p>
      <w:pPr>
        <w:pStyle w:val="9"/>
        <w:numPr>
          <w:ilvl w:val="0"/>
          <w:numId w:val="7"/>
        </w:numPr>
        <w:spacing w:line="240" w:lineRule="auto"/>
        <w:ind w:firstLine="413" w:firstLineChars="196"/>
        <w:rPr>
          <w:bCs/>
          <w:szCs w:val="24"/>
        </w:rPr>
      </w:pPr>
      <w:r>
        <w:rPr>
          <w:rFonts w:hint="eastAsia"/>
          <w:bCs/>
          <w:szCs w:val="24"/>
        </w:rPr>
        <w:t>服务内容</w:t>
      </w:r>
    </w:p>
    <w:p>
      <w:pPr>
        <w:pStyle w:val="5"/>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Times New Roman" w:hAnsi="Times New Roman" w:eastAsia="宋体" w:cs="Times New Roman"/>
          <w:lang w:val="en-US" w:eastAsia="zh-CN"/>
        </w:rPr>
      </w:pPr>
      <w:r>
        <w:rPr>
          <w:rFonts w:hint="eastAsia" w:cs="Times New Roman"/>
          <w:lang w:eastAsia="zh-CN"/>
        </w:rPr>
        <w:t>桐城师范高等专科学校因公出国（境）团组服务采购</w:t>
      </w:r>
      <w:r>
        <w:rPr>
          <w:rFonts w:hint="eastAsia" w:ascii="Times New Roman" w:hAnsi="Times New Roman" w:eastAsia="宋体" w:cs="Times New Roman"/>
          <w:lang w:val="en-US" w:eastAsia="zh-CN"/>
        </w:rPr>
        <w:t>。</w:t>
      </w:r>
    </w:p>
    <w:p>
      <w:pPr>
        <w:pStyle w:val="5"/>
      </w:pPr>
    </w:p>
    <w:p>
      <w:pPr>
        <w:pStyle w:val="9"/>
        <w:numPr>
          <w:ilvl w:val="0"/>
          <w:numId w:val="8"/>
        </w:numPr>
        <w:spacing w:line="240" w:lineRule="auto"/>
        <w:ind w:firstLine="413" w:firstLineChars="196"/>
      </w:pPr>
      <w:r>
        <w:rPr>
          <w:rFonts w:hint="eastAsia"/>
        </w:rPr>
        <w:t>服务需求</w:t>
      </w:r>
    </w:p>
    <w:tbl>
      <w:tblPr>
        <w:tblStyle w:val="62"/>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2599"/>
        <w:gridCol w:w="4692"/>
        <w:gridCol w:w="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484"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序号</w:t>
            </w:r>
          </w:p>
        </w:tc>
        <w:tc>
          <w:tcPr>
            <w:tcW w:w="1427"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服务内容</w:t>
            </w:r>
          </w:p>
        </w:tc>
        <w:tc>
          <w:tcPr>
            <w:tcW w:w="2577"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服务要求</w:t>
            </w:r>
          </w:p>
        </w:tc>
        <w:tc>
          <w:tcPr>
            <w:tcW w:w="510"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jc w:val="center"/>
        </w:trPr>
        <w:tc>
          <w:tcPr>
            <w:tcW w:w="484"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1</w:t>
            </w:r>
          </w:p>
        </w:tc>
        <w:tc>
          <w:tcPr>
            <w:tcW w:w="1427" w:type="pct"/>
            <w:vAlign w:val="center"/>
          </w:tcPr>
          <w:p>
            <w:pPr>
              <w:pStyle w:val="2"/>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方案设计</w:t>
            </w:r>
          </w:p>
        </w:tc>
        <w:tc>
          <w:tcPr>
            <w:tcW w:w="2577" w:type="pct"/>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向校方提供考察交流前往国家的教育概况、院校、院系、专业的信息，供校方参考。提供相应的建议方案，最终由校方决定考察方案。</w:t>
            </w:r>
          </w:p>
        </w:tc>
        <w:tc>
          <w:tcPr>
            <w:tcW w:w="510"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484"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2</w:t>
            </w:r>
          </w:p>
        </w:tc>
        <w:tc>
          <w:tcPr>
            <w:tcW w:w="1427"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外方院校对接</w:t>
            </w:r>
          </w:p>
        </w:tc>
        <w:tc>
          <w:tcPr>
            <w:tcW w:w="2577" w:type="pct"/>
            <w:vAlign w:val="center"/>
          </w:tcPr>
          <w:p>
            <w:pPr>
              <w:keepNext w:val="0"/>
              <w:keepLines w:val="0"/>
              <w:pageBreakBefore w:val="0"/>
              <w:widowControl/>
              <w:kinsoku/>
              <w:wordWrap/>
              <w:overflowPunct/>
              <w:topLinePunct w:val="0"/>
              <w:autoSpaceDE/>
              <w:autoSpaceDN/>
              <w:bidi w:val="0"/>
              <w:adjustRightInd/>
              <w:snapToGrid w:val="0"/>
              <w:spacing w:line="400" w:lineRule="exact"/>
              <w:textAlignment w:val="auto"/>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负责对接俄罗斯阿尔泰国立大学、莫斯科国立大学、莫斯科国立师范大学、圣彼得堡国立经济大学、中哈国际语言学院、中亚经济技术学院六所学校，指导校方准备考察交流的相关资料，与国外院校进行沟通交流。</w:t>
            </w:r>
          </w:p>
        </w:tc>
        <w:tc>
          <w:tcPr>
            <w:tcW w:w="510"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484"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3</w:t>
            </w:r>
          </w:p>
        </w:tc>
        <w:tc>
          <w:tcPr>
            <w:tcW w:w="1427"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协助办理</w:t>
            </w:r>
          </w:p>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出访手续</w:t>
            </w:r>
          </w:p>
        </w:tc>
        <w:tc>
          <w:tcPr>
            <w:tcW w:w="2577" w:type="pct"/>
            <w:vAlign w:val="center"/>
          </w:tcPr>
          <w:p>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介绍前往国家考察政策和签证政策，指导协助校方进行申请因公护照及签证准备，协助校方办理签证或入境批准文件。</w:t>
            </w:r>
          </w:p>
        </w:tc>
        <w:tc>
          <w:tcPr>
            <w:tcW w:w="510"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484"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4</w:t>
            </w:r>
          </w:p>
        </w:tc>
        <w:tc>
          <w:tcPr>
            <w:tcW w:w="2385" w:type="dxa"/>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翻译服务</w:t>
            </w:r>
          </w:p>
        </w:tc>
        <w:tc>
          <w:tcPr>
            <w:tcW w:w="4306" w:type="dxa"/>
            <w:vAlign w:val="center"/>
          </w:tcPr>
          <w:p>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出访期间全程陪同并提供翻译服务。</w:t>
            </w:r>
          </w:p>
        </w:tc>
        <w:tc>
          <w:tcPr>
            <w:tcW w:w="852" w:type="dxa"/>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484"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5</w:t>
            </w:r>
          </w:p>
        </w:tc>
        <w:tc>
          <w:tcPr>
            <w:tcW w:w="1427"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境外考察安排</w:t>
            </w:r>
          </w:p>
        </w:tc>
        <w:tc>
          <w:tcPr>
            <w:tcW w:w="2577" w:type="pct"/>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确定访问学校的的会议安排并提前准备好资料、协议；按照相关政策和规定合理安排出访期间的交通、住宿、餐饮。</w:t>
            </w:r>
          </w:p>
        </w:tc>
        <w:tc>
          <w:tcPr>
            <w:tcW w:w="510"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484"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6</w:t>
            </w:r>
          </w:p>
        </w:tc>
        <w:tc>
          <w:tcPr>
            <w:tcW w:w="1427"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出访报告</w:t>
            </w:r>
          </w:p>
        </w:tc>
        <w:tc>
          <w:tcPr>
            <w:tcW w:w="2577" w:type="pct"/>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协助校方完成出访后的公示、回国后向省市外办的汇报材料。</w:t>
            </w:r>
          </w:p>
        </w:tc>
        <w:tc>
          <w:tcPr>
            <w:tcW w:w="510" w:type="pct"/>
            <w:vAlign w:val="center"/>
          </w:tcPr>
          <w:p>
            <w:pPr>
              <w:jc w:val="center"/>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1</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firstLine="420" w:firstLineChars="200"/>
        <w:jc w:val="both"/>
        <w:textAlignment w:val="auto"/>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因公出国（境）事务服务商需按照要求做好以下工作：</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rightChars="0" w:firstLine="420" w:firstLineChars="200"/>
        <w:jc w:val="both"/>
        <w:textAlignment w:val="auto"/>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1.紧密跟踪各国出入境及签证政策，协助签证办理，包括但不限于以下服务：协助提供机票行程单、保险单等签证材料，必要时协助填写外文签证申请表等。</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rightChars="0" w:firstLine="420" w:firstLineChars="200"/>
        <w:jc w:val="both"/>
        <w:textAlignment w:val="auto"/>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2.服务商需根据访问计划，按照要求设计公务活动线路，提供合理的访问日程安排，协助签证办理，预定国际机票、购买相关保险、安排食宿及交通等，严格执行《安徽省省直党政机关因公临时出国经费管理办法》（财行〔2014〕104号）和《财政部 外交部关于调整因公临时出国住宿费标准等有关事项的通知》（财行〔2017〕434号）文件的规定，确保公务活动顺利完成。</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rightChars="0" w:firstLine="420" w:firstLineChars="200"/>
        <w:jc w:val="both"/>
        <w:textAlignment w:val="auto"/>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机票：按规定购买国际间机票；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firstLine="420" w:firstLineChars="200"/>
        <w:jc w:val="both"/>
        <w:textAlignment w:val="auto"/>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保险：按出访国家要求购买；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firstLine="420" w:firstLineChars="200"/>
        <w:jc w:val="both"/>
        <w:textAlignment w:val="auto"/>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住宿、餐食、公杂费、城市间交通费等按国家有关规定执行。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firstLine="420" w:firstLineChars="200"/>
        <w:jc w:val="both"/>
        <w:textAlignment w:val="auto"/>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3.因公出国（境）事务服务商还应熟悉我国和访问国有关法律和规定，具有接待因公出国（境）团组的能力；具有丰富的政府、高校访问团执行经验；有可靠的境外合作渠道，可以按照要求设计公务活动线路，提供合理的访问日程安排，预定会议室、住宿房间、安排交通等，确保公务活动顺利完成，并且符合国家外事相关规定；保证高签证率，紧密跟踪各国签证政策，协助办理签证事宜；负责办理国际机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firstLine="420" w:firstLineChars="200"/>
        <w:jc w:val="both"/>
        <w:textAlignment w:val="auto"/>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t>4.服务商应对出访信息做好相关保密工作，中标后，与采购人签订相关保密协议。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firstLine="420" w:firstLineChars="200"/>
        <w:jc w:val="both"/>
        <w:textAlignment w:val="auto"/>
        <w:rPr>
          <w:rFonts w:hint="eastAsia" w:ascii="仿宋" w:hAnsi="仿宋" w:eastAsia="仿宋" w:cs="仿宋"/>
          <w:kern w:val="2"/>
          <w:sz w:val="28"/>
          <w:szCs w:val="28"/>
          <w:lang w:val="en-US" w:eastAsia="zh-CN" w:bidi="ar-SA"/>
        </w:rPr>
      </w:pPr>
      <w:r>
        <w:rPr>
          <w:rFonts w:hint="eastAsia" w:ascii="Times New Roman" w:hAnsi="Times New Roman" w:eastAsia="宋体" w:cs="Times New Roman"/>
          <w:kern w:val="2"/>
          <w:sz w:val="21"/>
          <w:lang w:val="en-US" w:eastAsia="zh-CN" w:bidi="ar-SA"/>
        </w:rPr>
        <w:t>5.合同履行期限：本次出访任务及全部手续办理结束。</w:t>
      </w:r>
    </w:p>
    <w:p>
      <w:pPr>
        <w:pStyle w:val="9"/>
        <w:pageBreakBefore w:val="0"/>
        <w:numPr>
          <w:ilvl w:val="0"/>
          <w:numId w:val="0"/>
        </w:numPr>
        <w:kinsoku/>
        <w:overflowPunct/>
        <w:topLinePunct w:val="0"/>
        <w:autoSpaceDE/>
        <w:autoSpaceDN/>
        <w:bidi w:val="0"/>
        <w:adjustRightInd/>
        <w:snapToGrid/>
        <w:spacing w:line="560" w:lineRule="exact"/>
        <w:ind w:firstLine="482" w:firstLineChars="200"/>
        <w:jc w:val="both"/>
        <w:textAlignment w:val="auto"/>
        <w:rPr>
          <w:rFonts w:hint="eastAsia" w:ascii="黑体" w:hAnsi="黑体" w:eastAsia="黑体" w:cs="黑体"/>
          <w:sz w:val="24"/>
          <w:szCs w:val="24"/>
        </w:rPr>
      </w:pPr>
      <w:r>
        <w:rPr>
          <w:rFonts w:hint="eastAsia" w:ascii="黑体" w:hAnsi="黑体" w:eastAsia="黑体" w:cs="黑体"/>
          <w:sz w:val="24"/>
          <w:szCs w:val="24"/>
          <w:lang w:val="en-US" w:eastAsia="zh-CN"/>
        </w:rPr>
        <w:t>四、</w:t>
      </w:r>
      <w:r>
        <w:rPr>
          <w:rFonts w:hint="eastAsia" w:ascii="黑体" w:hAnsi="黑体" w:eastAsia="黑体" w:cs="黑体"/>
          <w:sz w:val="24"/>
          <w:szCs w:val="24"/>
        </w:rPr>
        <w:t>其他需求</w:t>
      </w:r>
    </w:p>
    <w:p>
      <w:pPr>
        <w:pStyle w:val="4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both"/>
        <w:textAlignment w:val="auto"/>
        <w:rPr>
          <w:rFonts w:hint="eastAsia" w:ascii="Times New Roman" w:hAnsi="Times New Roman" w:eastAsia="宋体" w:cs="Times New Roman"/>
          <w:kern w:val="2"/>
          <w:sz w:val="21"/>
          <w:szCs w:val="20"/>
          <w:lang w:val="en-US" w:eastAsia="zh-CN" w:bidi="ar-SA"/>
        </w:rPr>
      </w:pPr>
      <w:r>
        <w:rPr>
          <w:rFonts w:hint="eastAsia" w:ascii="Times New Roman" w:hAnsi="Times New Roman" w:eastAsia="宋体" w:cs="Times New Roman"/>
          <w:kern w:val="2"/>
          <w:sz w:val="21"/>
          <w:szCs w:val="20"/>
          <w:lang w:val="en-US" w:eastAsia="zh-CN" w:bidi="ar-SA"/>
        </w:rPr>
        <w:t>1.提供的服务方案要科学合理，内容要全面，配置专业的服务团队。</w:t>
      </w:r>
    </w:p>
    <w:p>
      <w:pPr>
        <w:pStyle w:val="4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both"/>
        <w:textAlignment w:val="auto"/>
        <w:rPr>
          <w:rFonts w:hint="eastAsia" w:ascii="Times New Roman" w:hAnsi="Times New Roman" w:eastAsia="宋体" w:cs="Times New Roman"/>
          <w:kern w:val="2"/>
          <w:sz w:val="21"/>
          <w:szCs w:val="20"/>
          <w:lang w:val="en-US" w:eastAsia="zh-CN" w:bidi="ar-SA"/>
        </w:rPr>
      </w:pPr>
      <w:r>
        <w:rPr>
          <w:rFonts w:hint="eastAsia" w:ascii="Times New Roman" w:hAnsi="Times New Roman" w:eastAsia="宋体" w:cs="Times New Roman"/>
          <w:kern w:val="2"/>
          <w:sz w:val="21"/>
          <w:szCs w:val="20"/>
          <w:lang w:val="en-US" w:eastAsia="zh-CN" w:bidi="ar-SA"/>
        </w:rPr>
        <w:t>2.服务商具有丰富的政府、高校访问团的执行经验并</w:t>
      </w:r>
      <w:r>
        <w:rPr>
          <w:rFonts w:hint="eastAsia" w:cs="Times New Roman"/>
          <w:kern w:val="2"/>
          <w:sz w:val="21"/>
          <w:szCs w:val="20"/>
          <w:lang w:val="en-US" w:eastAsia="zh-CN" w:bidi="ar-SA"/>
        </w:rPr>
        <w:t>至少</w:t>
      </w:r>
      <w:r>
        <w:rPr>
          <w:rFonts w:hint="eastAsia" w:ascii="Times New Roman" w:hAnsi="Times New Roman" w:eastAsia="宋体" w:cs="Times New Roman"/>
          <w:kern w:val="2"/>
          <w:sz w:val="21"/>
          <w:szCs w:val="20"/>
          <w:lang w:val="en-US" w:eastAsia="zh-CN" w:bidi="ar-SA"/>
        </w:rPr>
        <w:t>提供</w:t>
      </w:r>
      <w:r>
        <w:rPr>
          <w:rFonts w:hint="eastAsia" w:cs="Times New Roman"/>
          <w:kern w:val="2"/>
          <w:sz w:val="21"/>
          <w:szCs w:val="20"/>
          <w:lang w:val="en-US" w:eastAsia="zh-CN" w:bidi="ar-SA"/>
        </w:rPr>
        <w:t>一项</w:t>
      </w:r>
      <w:r>
        <w:rPr>
          <w:rFonts w:hint="eastAsia" w:ascii="Times New Roman" w:hAnsi="Times New Roman" w:eastAsia="宋体" w:cs="Times New Roman"/>
          <w:kern w:val="2"/>
          <w:sz w:val="21"/>
          <w:szCs w:val="20"/>
          <w:lang w:val="en-US" w:eastAsia="zh-CN" w:bidi="ar-SA"/>
        </w:rPr>
        <w:t>成功案例。</w:t>
      </w:r>
    </w:p>
    <w:p>
      <w:pPr>
        <w:pStyle w:val="4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both"/>
        <w:textAlignment w:val="auto"/>
        <w:rPr>
          <w:rFonts w:hint="eastAsia" w:ascii="Times New Roman" w:hAnsi="Times New Roman" w:eastAsia="宋体" w:cs="Times New Roman"/>
          <w:kern w:val="2"/>
          <w:sz w:val="21"/>
          <w:szCs w:val="20"/>
          <w:lang w:val="en-US" w:eastAsia="zh-CN" w:bidi="ar-SA"/>
        </w:rPr>
      </w:pPr>
      <w:r>
        <w:rPr>
          <w:rFonts w:hint="eastAsia" w:ascii="Times New Roman" w:hAnsi="Times New Roman" w:eastAsia="宋体" w:cs="Times New Roman"/>
          <w:kern w:val="2"/>
          <w:sz w:val="21"/>
          <w:szCs w:val="20"/>
          <w:lang w:val="en-US" w:eastAsia="zh-CN" w:bidi="ar-SA"/>
        </w:rPr>
        <w:t>3.具有与出访的六所高校合作的证明和材料，至少提供包含一所俄罗斯大学、一所哈萨克斯坦大学在内的三所学校以上的合作协议或授权书的扫描件或影印件。</w:t>
      </w:r>
    </w:p>
    <w:p>
      <w:pPr>
        <w:pStyle w:val="4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both"/>
        <w:textAlignment w:val="auto"/>
        <w:rPr>
          <w:rFonts w:hint="eastAsia" w:ascii="仿宋" w:hAnsi="仿宋" w:eastAsia="仿宋" w:cs="仿宋"/>
          <w:b/>
          <w:sz w:val="28"/>
          <w:szCs w:val="28"/>
          <w:lang w:val="en-US" w:eastAsia="zh-CN"/>
        </w:rPr>
      </w:pPr>
    </w:p>
    <w:p>
      <w:pPr>
        <w:pStyle w:val="4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both"/>
        <w:textAlignment w:val="auto"/>
        <w:rPr>
          <w:rFonts w:hint="eastAsia" w:ascii="仿宋" w:hAnsi="仿宋" w:eastAsia="仿宋" w:cs="仿宋"/>
          <w:b/>
          <w:sz w:val="28"/>
          <w:szCs w:val="28"/>
          <w:lang w:val="en-US" w:eastAsia="zh-CN"/>
        </w:rPr>
      </w:pPr>
    </w:p>
    <w:p>
      <w:pPr>
        <w:pStyle w:val="4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both"/>
        <w:textAlignment w:val="auto"/>
        <w:rPr>
          <w:rFonts w:hint="eastAsia" w:ascii="仿宋" w:hAnsi="仿宋" w:eastAsia="仿宋" w:cs="仿宋"/>
          <w:b/>
          <w:sz w:val="28"/>
          <w:szCs w:val="28"/>
          <w:lang w:val="en-US" w:eastAsia="zh-CN"/>
        </w:rPr>
      </w:pPr>
    </w:p>
    <w:p>
      <w:pPr>
        <w:pStyle w:val="4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both"/>
        <w:textAlignment w:val="auto"/>
        <w:rPr>
          <w:rFonts w:hint="eastAsia" w:ascii="仿宋" w:hAnsi="仿宋" w:eastAsia="仿宋" w:cs="仿宋"/>
          <w:b/>
          <w:sz w:val="28"/>
          <w:szCs w:val="28"/>
          <w:lang w:val="en-US" w:eastAsia="zh-CN"/>
        </w:rPr>
      </w:pPr>
    </w:p>
    <w:p>
      <w:pPr>
        <w:pStyle w:val="4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center"/>
        <w:textAlignment w:val="auto"/>
        <w:rPr>
          <w:rFonts w:hint="eastAsia" w:ascii="仿宋" w:hAnsi="仿宋" w:eastAsia="仿宋" w:cs="仿宋"/>
          <w:b/>
          <w:sz w:val="28"/>
          <w:szCs w:val="28"/>
        </w:rPr>
      </w:pPr>
      <w:r>
        <w:rPr>
          <w:rFonts w:hint="eastAsia" w:ascii="仿宋" w:hAnsi="仿宋" w:eastAsia="仿宋" w:cs="仿宋"/>
          <w:b/>
          <w:sz w:val="28"/>
          <w:szCs w:val="28"/>
          <w:lang w:eastAsia="zh-CN"/>
        </w:rPr>
        <w:t>因公出国（境）团组服务</w:t>
      </w:r>
      <w:r>
        <w:rPr>
          <w:rFonts w:hint="eastAsia" w:ascii="仿宋" w:hAnsi="仿宋" w:eastAsia="仿宋" w:cs="仿宋"/>
          <w:b/>
          <w:sz w:val="28"/>
          <w:szCs w:val="28"/>
        </w:rPr>
        <w:t>采购内容</w:t>
      </w:r>
    </w:p>
    <w:p>
      <w:pPr>
        <w:pStyle w:val="4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center"/>
        <w:textAlignment w:val="auto"/>
        <w:rPr>
          <w:rFonts w:hint="eastAsia" w:ascii="仿宋" w:hAnsi="仿宋" w:eastAsia="仿宋" w:cs="仿宋"/>
          <w:b/>
          <w:sz w:val="28"/>
          <w:szCs w:val="28"/>
          <w:lang w:val="en-US" w:eastAsia="zh-CN"/>
        </w:rPr>
      </w:pPr>
    </w:p>
    <w:tbl>
      <w:tblPr>
        <w:tblStyle w:val="63"/>
        <w:tblW w:w="10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350"/>
        <w:gridCol w:w="6660"/>
        <w:gridCol w:w="1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pPr>
              <w:pStyle w:val="3"/>
              <w:numPr>
                <w:ilvl w:val="0"/>
                <w:numId w:val="0"/>
              </w:numPr>
              <w:tabs>
                <w:tab w:val="clear" w:pos="1440"/>
                <w:tab w:val="clear" w:pos="5670"/>
              </w:tabs>
              <w:spacing w:beforeLines="0" w:afterLines="0"/>
              <w:jc w:val="center"/>
              <w:rPr>
                <w:rFonts w:hint="eastAsia" w:ascii="仿宋" w:hAnsi="仿宋" w:eastAsia="仿宋" w:cs="仿宋"/>
                <w:color w:val="auto"/>
                <w:kern w:val="2"/>
                <w:sz w:val="28"/>
                <w:szCs w:val="28"/>
                <w:highlight w:val="none"/>
                <w:vertAlign w:val="baseline"/>
                <w:lang w:val="en-US" w:eastAsia="zh-CN"/>
              </w:rPr>
            </w:pPr>
            <w:r>
              <w:rPr>
                <w:rFonts w:hint="eastAsia" w:ascii="仿宋" w:hAnsi="仿宋" w:eastAsia="仿宋" w:cs="仿宋"/>
                <w:color w:val="auto"/>
                <w:kern w:val="2"/>
                <w:sz w:val="28"/>
                <w:szCs w:val="28"/>
                <w:highlight w:val="none"/>
                <w:vertAlign w:val="baseline"/>
                <w:lang w:val="en-US" w:eastAsia="zh-CN"/>
              </w:rPr>
              <w:t>序号</w:t>
            </w:r>
          </w:p>
        </w:tc>
        <w:tc>
          <w:tcPr>
            <w:tcW w:w="1350" w:type="dxa"/>
          </w:tcPr>
          <w:p>
            <w:pPr>
              <w:pStyle w:val="3"/>
              <w:numPr>
                <w:ilvl w:val="0"/>
                <w:numId w:val="0"/>
              </w:numPr>
              <w:tabs>
                <w:tab w:val="clear" w:pos="1440"/>
                <w:tab w:val="clear" w:pos="5670"/>
              </w:tabs>
              <w:spacing w:beforeLines="0" w:afterLines="0"/>
              <w:jc w:val="center"/>
              <w:rPr>
                <w:rFonts w:hint="eastAsia" w:ascii="仿宋" w:hAnsi="仿宋" w:eastAsia="仿宋" w:cs="仿宋"/>
                <w:color w:val="auto"/>
                <w:kern w:val="2"/>
                <w:sz w:val="28"/>
                <w:szCs w:val="28"/>
                <w:highlight w:val="none"/>
                <w:vertAlign w:val="baseline"/>
                <w:lang w:val="en-US" w:eastAsia="zh-CN"/>
              </w:rPr>
            </w:pPr>
            <w:r>
              <w:rPr>
                <w:rFonts w:hint="eastAsia" w:ascii="仿宋" w:hAnsi="仿宋" w:eastAsia="仿宋" w:cs="仿宋"/>
                <w:color w:val="auto"/>
                <w:kern w:val="2"/>
                <w:sz w:val="28"/>
                <w:szCs w:val="28"/>
                <w:highlight w:val="none"/>
                <w:vertAlign w:val="baseline"/>
                <w:lang w:val="en-US" w:eastAsia="zh-CN"/>
              </w:rPr>
              <w:t>名称</w:t>
            </w:r>
          </w:p>
        </w:tc>
        <w:tc>
          <w:tcPr>
            <w:tcW w:w="6660" w:type="dxa"/>
          </w:tcPr>
          <w:p>
            <w:pPr>
              <w:pStyle w:val="3"/>
              <w:numPr>
                <w:ilvl w:val="0"/>
                <w:numId w:val="0"/>
              </w:numPr>
              <w:tabs>
                <w:tab w:val="clear" w:pos="1440"/>
                <w:tab w:val="clear" w:pos="5670"/>
              </w:tabs>
              <w:spacing w:beforeLines="0" w:afterLines="0"/>
              <w:jc w:val="center"/>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b/>
                <w:bCs/>
                <w:color w:val="000000"/>
                <w:kern w:val="0"/>
                <w:sz w:val="28"/>
                <w:szCs w:val="28"/>
              </w:rPr>
              <w:t>项目需求</w:t>
            </w:r>
          </w:p>
        </w:tc>
        <w:tc>
          <w:tcPr>
            <w:tcW w:w="1720" w:type="dxa"/>
          </w:tcPr>
          <w:p>
            <w:pPr>
              <w:pStyle w:val="3"/>
              <w:numPr>
                <w:ilvl w:val="0"/>
                <w:numId w:val="0"/>
              </w:numPr>
              <w:tabs>
                <w:tab w:val="clear" w:pos="1440"/>
                <w:tab w:val="clear" w:pos="5670"/>
              </w:tabs>
              <w:spacing w:beforeLines="0" w:afterLines="0"/>
              <w:jc w:val="center"/>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color w:val="auto"/>
                <w:kern w:val="2"/>
                <w:sz w:val="28"/>
                <w:szCs w:val="28"/>
                <w:highlight w:val="none"/>
                <w:vertAlign w:val="baseline"/>
                <w:lang w:val="en-US" w:eastAsia="zh-CN"/>
              </w:rPr>
              <w:t>金额</w:t>
            </w:r>
            <w:r>
              <w:rPr>
                <w:rFonts w:hint="eastAsia" w:ascii="仿宋" w:hAnsi="仿宋" w:eastAsia="仿宋" w:cs="仿宋"/>
                <w:b/>
                <w:bCs/>
                <w:color w:val="000000"/>
                <w:kern w:val="0"/>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pPr>
              <w:pStyle w:val="3"/>
              <w:numPr>
                <w:ilvl w:val="0"/>
                <w:numId w:val="0"/>
              </w:numPr>
              <w:tabs>
                <w:tab w:val="clear" w:pos="1440"/>
                <w:tab w:val="clear" w:pos="5670"/>
              </w:tabs>
              <w:spacing w:beforeLines="0" w:afterLines="0"/>
              <w:jc w:val="center"/>
              <w:rPr>
                <w:rFonts w:hint="eastAsia" w:ascii="仿宋" w:hAnsi="仿宋" w:eastAsia="仿宋" w:cs="仿宋"/>
                <w:color w:val="auto"/>
                <w:kern w:val="2"/>
                <w:sz w:val="28"/>
                <w:szCs w:val="28"/>
                <w:highlight w:val="none"/>
                <w:vertAlign w:val="baseline"/>
                <w:lang w:val="en-US" w:eastAsia="zh-CN"/>
              </w:rPr>
            </w:pPr>
            <w:r>
              <w:rPr>
                <w:rFonts w:hint="eastAsia" w:ascii="仿宋" w:hAnsi="仿宋" w:eastAsia="仿宋" w:cs="仿宋"/>
                <w:color w:val="auto"/>
                <w:kern w:val="2"/>
                <w:sz w:val="28"/>
                <w:szCs w:val="28"/>
                <w:highlight w:val="none"/>
                <w:vertAlign w:val="baseline"/>
                <w:lang w:val="en-US" w:eastAsia="zh-CN"/>
              </w:rPr>
              <w:t>1</w:t>
            </w:r>
          </w:p>
        </w:tc>
        <w:tc>
          <w:tcPr>
            <w:tcW w:w="1350" w:type="dxa"/>
          </w:tcPr>
          <w:p>
            <w:pPr>
              <w:pStyle w:val="3"/>
              <w:numPr>
                <w:ilvl w:val="0"/>
                <w:numId w:val="0"/>
              </w:numPr>
              <w:tabs>
                <w:tab w:val="clear" w:pos="1440"/>
                <w:tab w:val="clear" w:pos="5670"/>
              </w:tabs>
              <w:spacing w:beforeLines="0" w:afterLines="0"/>
              <w:jc w:val="center"/>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b w:val="0"/>
                <w:kern w:val="2"/>
                <w:sz w:val="28"/>
                <w:szCs w:val="28"/>
                <w:vertAlign w:val="baseline"/>
                <w:lang w:val="en-US" w:eastAsia="zh-CN" w:bidi="ar-SA"/>
              </w:rPr>
              <w:t>代理费</w:t>
            </w:r>
          </w:p>
        </w:tc>
        <w:tc>
          <w:tcPr>
            <w:tcW w:w="6660" w:type="dxa"/>
            <w:vAlign w:val="center"/>
          </w:tcPr>
          <w:p>
            <w:pPr>
              <w:keepNext w:val="0"/>
              <w:keepLines w:val="0"/>
              <w:pageBreakBefore w:val="0"/>
              <w:widowControl/>
              <w:kinsoku/>
              <w:wordWrap/>
              <w:overflowPunct/>
              <w:topLinePunct w:val="0"/>
              <w:autoSpaceDE/>
              <w:autoSpaceDN/>
              <w:bidi w:val="0"/>
              <w:adjustRightInd/>
              <w:snapToGrid w:val="0"/>
              <w:spacing w:line="400" w:lineRule="exact"/>
              <w:textAlignment w:val="auto"/>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sz w:val="28"/>
                <w:szCs w:val="28"/>
                <w:lang w:val="en-US" w:eastAsia="zh-CN"/>
              </w:rPr>
              <w:t>负责对接俄罗斯阿尔泰国立大学、莫斯科国立大学、莫斯科国立师范大学、圣彼得堡国立经济大学、中哈国际语言学院、中亚技术经济学院六所学校</w:t>
            </w:r>
          </w:p>
        </w:tc>
        <w:tc>
          <w:tcPr>
            <w:tcW w:w="1720" w:type="dxa"/>
          </w:tcPr>
          <w:p>
            <w:pPr>
              <w:pStyle w:val="3"/>
              <w:numPr>
                <w:ilvl w:val="0"/>
                <w:numId w:val="0"/>
              </w:numPr>
              <w:tabs>
                <w:tab w:val="clear" w:pos="1440"/>
                <w:tab w:val="clear" w:pos="5670"/>
              </w:tabs>
              <w:spacing w:beforeLines="0" w:afterLines="0"/>
              <w:jc w:val="both"/>
              <w:rPr>
                <w:rFonts w:hint="eastAsia" w:ascii="仿宋" w:hAnsi="仿宋" w:eastAsia="仿宋" w:cs="仿宋"/>
                <w:color w:val="auto"/>
                <w:kern w:val="2"/>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pPr>
              <w:pStyle w:val="3"/>
              <w:numPr>
                <w:ilvl w:val="0"/>
                <w:numId w:val="0"/>
              </w:numPr>
              <w:tabs>
                <w:tab w:val="clear" w:pos="1440"/>
                <w:tab w:val="clear" w:pos="5670"/>
              </w:tabs>
              <w:spacing w:beforeLines="0" w:afterLines="0"/>
              <w:jc w:val="center"/>
              <w:rPr>
                <w:rFonts w:hint="eastAsia" w:ascii="仿宋" w:hAnsi="仿宋" w:eastAsia="仿宋" w:cs="仿宋"/>
                <w:color w:val="auto"/>
                <w:kern w:val="2"/>
                <w:sz w:val="28"/>
                <w:szCs w:val="28"/>
                <w:highlight w:val="none"/>
                <w:vertAlign w:val="baseline"/>
                <w:lang w:val="en-US" w:eastAsia="zh-CN"/>
              </w:rPr>
            </w:pPr>
            <w:r>
              <w:rPr>
                <w:rFonts w:hint="eastAsia" w:ascii="仿宋" w:hAnsi="仿宋" w:eastAsia="仿宋" w:cs="仿宋"/>
                <w:color w:val="auto"/>
                <w:kern w:val="2"/>
                <w:sz w:val="28"/>
                <w:szCs w:val="28"/>
                <w:highlight w:val="none"/>
                <w:vertAlign w:val="baseline"/>
                <w:lang w:val="en-US" w:eastAsia="zh-CN"/>
              </w:rPr>
              <w:t>2</w:t>
            </w:r>
          </w:p>
        </w:tc>
        <w:tc>
          <w:tcPr>
            <w:tcW w:w="1350" w:type="dxa"/>
            <w:vAlign w:val="center"/>
          </w:tcPr>
          <w:p>
            <w:pPr>
              <w:jc w:val="center"/>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sz w:val="28"/>
                <w:szCs w:val="28"/>
                <w:vertAlign w:val="baseline"/>
                <w:lang w:val="en-US" w:eastAsia="zh-CN"/>
              </w:rPr>
              <w:t>会议安排</w:t>
            </w:r>
          </w:p>
        </w:tc>
        <w:tc>
          <w:tcPr>
            <w:tcW w:w="6660" w:type="dxa"/>
            <w:vAlign w:val="center"/>
          </w:tcPr>
          <w:p>
            <w:pPr>
              <w:widowControl/>
              <w:snapToGrid w:val="0"/>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sz w:val="28"/>
                <w:szCs w:val="28"/>
                <w:lang w:val="en-US" w:eastAsia="zh-CN"/>
              </w:rPr>
              <w:t>联系出访六所大学的会议安排及资料提供</w:t>
            </w:r>
          </w:p>
        </w:tc>
        <w:tc>
          <w:tcPr>
            <w:tcW w:w="1720" w:type="dxa"/>
          </w:tcPr>
          <w:p>
            <w:pPr>
              <w:pStyle w:val="3"/>
              <w:numPr>
                <w:ilvl w:val="0"/>
                <w:numId w:val="0"/>
              </w:numPr>
              <w:tabs>
                <w:tab w:val="clear" w:pos="1440"/>
                <w:tab w:val="clear" w:pos="5670"/>
              </w:tabs>
              <w:spacing w:beforeLines="0" w:afterLines="0"/>
              <w:jc w:val="both"/>
              <w:rPr>
                <w:rFonts w:hint="eastAsia" w:ascii="仿宋" w:hAnsi="仿宋" w:eastAsia="仿宋" w:cs="仿宋"/>
                <w:color w:val="auto"/>
                <w:kern w:val="2"/>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pPr>
              <w:pStyle w:val="3"/>
              <w:numPr>
                <w:ilvl w:val="0"/>
                <w:numId w:val="0"/>
              </w:numPr>
              <w:tabs>
                <w:tab w:val="clear" w:pos="1440"/>
                <w:tab w:val="clear" w:pos="5670"/>
              </w:tabs>
              <w:spacing w:beforeLines="0" w:afterLines="0"/>
              <w:jc w:val="center"/>
              <w:rPr>
                <w:rFonts w:hint="eastAsia" w:ascii="仿宋" w:hAnsi="仿宋" w:eastAsia="仿宋" w:cs="仿宋"/>
                <w:color w:val="auto"/>
                <w:kern w:val="2"/>
                <w:sz w:val="28"/>
                <w:szCs w:val="28"/>
                <w:highlight w:val="none"/>
                <w:vertAlign w:val="baseline"/>
                <w:lang w:val="en-US" w:eastAsia="zh-CN"/>
              </w:rPr>
            </w:pPr>
            <w:r>
              <w:rPr>
                <w:rFonts w:hint="eastAsia" w:ascii="仿宋" w:hAnsi="仿宋" w:eastAsia="仿宋" w:cs="仿宋"/>
                <w:color w:val="auto"/>
                <w:kern w:val="2"/>
                <w:sz w:val="28"/>
                <w:szCs w:val="28"/>
                <w:highlight w:val="none"/>
                <w:vertAlign w:val="baseline"/>
                <w:lang w:val="en-US" w:eastAsia="zh-CN"/>
              </w:rPr>
              <w:t>3</w:t>
            </w:r>
          </w:p>
        </w:tc>
        <w:tc>
          <w:tcPr>
            <w:tcW w:w="1350" w:type="dxa"/>
            <w:vAlign w:val="center"/>
          </w:tcPr>
          <w:p>
            <w:pPr>
              <w:jc w:val="center"/>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sz w:val="28"/>
                <w:szCs w:val="28"/>
                <w:vertAlign w:val="baseline"/>
                <w:lang w:val="en-US" w:eastAsia="zh-CN"/>
              </w:rPr>
              <w:t>交通费</w:t>
            </w:r>
          </w:p>
        </w:tc>
        <w:tc>
          <w:tcPr>
            <w:tcW w:w="6660" w:type="dxa"/>
            <w:vAlign w:val="center"/>
          </w:tcPr>
          <w:p>
            <w:pPr>
              <w:pStyle w:val="416"/>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contextualSpacing/>
              <w:textAlignment w:val="auto"/>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color w:val="000000" w:themeColor="text1"/>
                <w:kern w:val="0"/>
                <w:sz w:val="28"/>
                <w:szCs w:val="28"/>
                <w:lang w:val="en-US" w:eastAsia="zh-CN"/>
                <w14:textFill>
                  <w14:solidFill>
                    <w14:schemeClr w14:val="tx1"/>
                  </w14:solidFill>
                </w14:textFill>
              </w:rPr>
              <w:t>莫斯科、巴尔瑙尔、圣彼得堡、阿拉木图4地交通费（</w:t>
            </w:r>
            <w:r>
              <w:rPr>
                <w:rFonts w:hint="eastAsia" w:ascii="仿宋" w:hAnsi="仿宋" w:eastAsia="仿宋" w:cs="仿宋"/>
                <w:color w:val="000000" w:themeColor="text1"/>
                <w:kern w:val="0"/>
                <w:sz w:val="28"/>
                <w:szCs w:val="28"/>
                <w:rtl w:val="0"/>
                <w:lang w:val="en-US" w:eastAsia="zh-CN"/>
                <w14:textFill>
                  <w14:solidFill>
                    <w14:schemeClr w14:val="tx1"/>
                  </w14:solidFill>
                </w14:textFill>
              </w:rPr>
              <w:t>商务17座，配俄罗斯本地司机</w:t>
            </w:r>
            <w:r>
              <w:rPr>
                <w:rFonts w:hint="eastAsia" w:ascii="仿宋" w:hAnsi="仿宋" w:eastAsia="仿宋" w:cs="仿宋"/>
                <w:color w:val="000000" w:themeColor="text1"/>
                <w:kern w:val="0"/>
                <w:sz w:val="28"/>
                <w:szCs w:val="28"/>
                <w:lang w:val="en-US" w:eastAsia="zh-CN"/>
                <w14:textFill>
                  <w14:solidFill>
                    <w14:schemeClr w14:val="tx1"/>
                  </w14:solidFill>
                </w14:textFill>
              </w:rPr>
              <w:t>）</w:t>
            </w:r>
          </w:p>
        </w:tc>
        <w:tc>
          <w:tcPr>
            <w:tcW w:w="1720" w:type="dxa"/>
          </w:tcPr>
          <w:p>
            <w:pPr>
              <w:pStyle w:val="3"/>
              <w:numPr>
                <w:ilvl w:val="0"/>
                <w:numId w:val="0"/>
              </w:numPr>
              <w:tabs>
                <w:tab w:val="clear" w:pos="1440"/>
                <w:tab w:val="clear" w:pos="5670"/>
              </w:tabs>
              <w:spacing w:beforeLines="0" w:afterLines="0"/>
              <w:jc w:val="both"/>
              <w:rPr>
                <w:rFonts w:hint="eastAsia" w:ascii="仿宋" w:hAnsi="仿宋" w:eastAsia="仿宋" w:cs="仿宋"/>
                <w:color w:val="auto"/>
                <w:kern w:val="2"/>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pPr>
              <w:pStyle w:val="3"/>
              <w:numPr>
                <w:ilvl w:val="0"/>
                <w:numId w:val="0"/>
              </w:numPr>
              <w:tabs>
                <w:tab w:val="clear" w:pos="1440"/>
                <w:tab w:val="clear" w:pos="5670"/>
              </w:tabs>
              <w:spacing w:beforeLines="0" w:afterLines="0"/>
              <w:jc w:val="center"/>
              <w:rPr>
                <w:rFonts w:hint="eastAsia" w:ascii="仿宋" w:hAnsi="仿宋" w:eastAsia="仿宋" w:cs="仿宋"/>
                <w:color w:val="auto"/>
                <w:kern w:val="2"/>
                <w:sz w:val="28"/>
                <w:szCs w:val="28"/>
                <w:highlight w:val="none"/>
                <w:vertAlign w:val="baseline"/>
                <w:lang w:val="en-US" w:eastAsia="zh-CN"/>
              </w:rPr>
            </w:pPr>
            <w:r>
              <w:rPr>
                <w:rFonts w:hint="eastAsia" w:ascii="仿宋" w:hAnsi="仿宋" w:eastAsia="仿宋" w:cs="仿宋"/>
                <w:color w:val="auto"/>
                <w:kern w:val="2"/>
                <w:sz w:val="28"/>
                <w:szCs w:val="28"/>
                <w:highlight w:val="none"/>
                <w:vertAlign w:val="baseline"/>
                <w:lang w:val="en-US" w:eastAsia="zh-CN"/>
              </w:rPr>
              <w:t>4</w:t>
            </w:r>
          </w:p>
        </w:tc>
        <w:tc>
          <w:tcPr>
            <w:tcW w:w="1350" w:type="dxa"/>
            <w:vAlign w:val="center"/>
          </w:tcPr>
          <w:p>
            <w:pPr>
              <w:jc w:val="center"/>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sz w:val="28"/>
                <w:szCs w:val="28"/>
                <w:vertAlign w:val="baseline"/>
                <w:lang w:val="en-US" w:eastAsia="zh-CN"/>
              </w:rPr>
              <w:t>机票费</w:t>
            </w:r>
          </w:p>
        </w:tc>
        <w:tc>
          <w:tcPr>
            <w:tcW w:w="6660" w:type="dxa"/>
            <w:vAlign w:val="center"/>
          </w:tcPr>
          <w:p>
            <w:pPr>
              <w:widowControl/>
              <w:snapToGrid w:val="0"/>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color w:val="000000" w:themeColor="text1"/>
                <w:kern w:val="0"/>
                <w:sz w:val="28"/>
                <w:szCs w:val="28"/>
                <w:lang w:val="en-US" w:eastAsia="zh-CN"/>
                <w14:textFill>
                  <w14:solidFill>
                    <w14:schemeClr w14:val="tx1"/>
                  </w14:solidFill>
                </w14:textFill>
              </w:rPr>
              <w:t>出访团成员5人，全程5套机票</w:t>
            </w:r>
          </w:p>
        </w:tc>
        <w:tc>
          <w:tcPr>
            <w:tcW w:w="1720" w:type="dxa"/>
          </w:tcPr>
          <w:p>
            <w:pPr>
              <w:pStyle w:val="3"/>
              <w:numPr>
                <w:ilvl w:val="0"/>
                <w:numId w:val="0"/>
              </w:numPr>
              <w:tabs>
                <w:tab w:val="clear" w:pos="1440"/>
                <w:tab w:val="clear" w:pos="5670"/>
              </w:tabs>
              <w:spacing w:beforeLines="0" w:afterLines="0"/>
              <w:jc w:val="both"/>
              <w:rPr>
                <w:rFonts w:hint="eastAsia" w:ascii="仿宋" w:hAnsi="仿宋" w:eastAsia="仿宋" w:cs="仿宋"/>
                <w:color w:val="auto"/>
                <w:kern w:val="2"/>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pPr>
              <w:pStyle w:val="3"/>
              <w:numPr>
                <w:ilvl w:val="0"/>
                <w:numId w:val="0"/>
              </w:numPr>
              <w:tabs>
                <w:tab w:val="clear" w:pos="1440"/>
                <w:tab w:val="clear" w:pos="5670"/>
              </w:tabs>
              <w:spacing w:beforeLines="0" w:afterLines="0"/>
              <w:jc w:val="center"/>
              <w:rPr>
                <w:rFonts w:hint="eastAsia" w:ascii="仿宋" w:hAnsi="仿宋" w:eastAsia="仿宋" w:cs="仿宋"/>
                <w:color w:val="auto"/>
                <w:kern w:val="2"/>
                <w:sz w:val="28"/>
                <w:szCs w:val="28"/>
                <w:highlight w:val="none"/>
                <w:vertAlign w:val="baseline"/>
                <w:lang w:val="en-US" w:eastAsia="zh-CN"/>
              </w:rPr>
            </w:pPr>
            <w:r>
              <w:rPr>
                <w:rFonts w:hint="eastAsia" w:ascii="仿宋" w:hAnsi="仿宋" w:eastAsia="仿宋" w:cs="仿宋"/>
                <w:color w:val="auto"/>
                <w:kern w:val="2"/>
                <w:sz w:val="28"/>
                <w:szCs w:val="28"/>
                <w:highlight w:val="none"/>
                <w:vertAlign w:val="baseline"/>
                <w:lang w:val="en-US" w:eastAsia="zh-CN"/>
              </w:rPr>
              <w:t>5</w:t>
            </w:r>
          </w:p>
        </w:tc>
        <w:tc>
          <w:tcPr>
            <w:tcW w:w="1350" w:type="dxa"/>
            <w:vAlign w:val="center"/>
          </w:tcPr>
          <w:p>
            <w:pPr>
              <w:jc w:val="center"/>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sz w:val="28"/>
                <w:szCs w:val="28"/>
                <w:vertAlign w:val="baseline"/>
                <w:lang w:val="en-US" w:eastAsia="zh-CN"/>
              </w:rPr>
              <w:t>翻译费</w:t>
            </w:r>
          </w:p>
        </w:tc>
        <w:tc>
          <w:tcPr>
            <w:tcW w:w="6660" w:type="dxa"/>
            <w:vAlign w:val="center"/>
          </w:tcPr>
          <w:p>
            <w:pPr>
              <w:widowControl/>
              <w:snapToGrid w:val="0"/>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color w:val="000000"/>
                <w:kern w:val="0"/>
                <w:sz w:val="28"/>
                <w:szCs w:val="28"/>
                <w:lang w:val="en-US" w:eastAsia="zh-CN"/>
              </w:rPr>
              <w:t>出访全程陪同翻译，含翻译机票、住宿、餐饮补助</w:t>
            </w:r>
          </w:p>
        </w:tc>
        <w:tc>
          <w:tcPr>
            <w:tcW w:w="1720" w:type="dxa"/>
          </w:tcPr>
          <w:p>
            <w:pPr>
              <w:pStyle w:val="3"/>
              <w:numPr>
                <w:ilvl w:val="0"/>
                <w:numId w:val="0"/>
              </w:numPr>
              <w:tabs>
                <w:tab w:val="clear" w:pos="1440"/>
                <w:tab w:val="clear" w:pos="5670"/>
              </w:tabs>
              <w:spacing w:beforeLines="0" w:afterLines="0"/>
              <w:jc w:val="both"/>
              <w:rPr>
                <w:rFonts w:hint="eastAsia" w:ascii="仿宋" w:hAnsi="仿宋" w:eastAsia="仿宋" w:cs="仿宋"/>
                <w:color w:val="auto"/>
                <w:kern w:val="2"/>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pPr>
              <w:pStyle w:val="3"/>
              <w:numPr>
                <w:ilvl w:val="0"/>
                <w:numId w:val="0"/>
              </w:numPr>
              <w:tabs>
                <w:tab w:val="clear" w:pos="1440"/>
                <w:tab w:val="clear" w:pos="5670"/>
              </w:tabs>
              <w:spacing w:beforeLines="0" w:afterLines="0"/>
              <w:jc w:val="center"/>
              <w:rPr>
                <w:rFonts w:hint="eastAsia" w:ascii="仿宋" w:hAnsi="仿宋" w:eastAsia="仿宋" w:cs="仿宋"/>
                <w:color w:val="auto"/>
                <w:kern w:val="2"/>
                <w:sz w:val="28"/>
                <w:szCs w:val="28"/>
                <w:highlight w:val="none"/>
                <w:vertAlign w:val="baseline"/>
                <w:lang w:val="en-US" w:eastAsia="zh-CN"/>
              </w:rPr>
            </w:pPr>
            <w:r>
              <w:rPr>
                <w:rFonts w:hint="eastAsia" w:ascii="仿宋" w:hAnsi="仿宋" w:eastAsia="仿宋" w:cs="仿宋"/>
                <w:color w:val="auto"/>
                <w:kern w:val="2"/>
                <w:sz w:val="28"/>
                <w:szCs w:val="28"/>
                <w:highlight w:val="none"/>
                <w:vertAlign w:val="baseline"/>
                <w:lang w:val="en-US" w:eastAsia="zh-CN"/>
              </w:rPr>
              <w:t>6</w:t>
            </w:r>
          </w:p>
        </w:tc>
        <w:tc>
          <w:tcPr>
            <w:tcW w:w="1350" w:type="dxa"/>
            <w:vAlign w:val="center"/>
          </w:tcPr>
          <w:p>
            <w:pPr>
              <w:jc w:val="center"/>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sz w:val="28"/>
                <w:szCs w:val="28"/>
                <w:vertAlign w:val="baseline"/>
                <w:lang w:val="en-US" w:eastAsia="zh-CN"/>
              </w:rPr>
              <w:t>住宿费</w:t>
            </w:r>
          </w:p>
        </w:tc>
        <w:tc>
          <w:tcPr>
            <w:tcW w:w="6660" w:type="dxa"/>
            <w:vAlign w:val="center"/>
          </w:tcPr>
          <w:p>
            <w:pPr>
              <w:widowControl/>
              <w:snapToGrid w:val="0"/>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color w:val="000000" w:themeColor="text1"/>
                <w:kern w:val="0"/>
                <w:sz w:val="28"/>
                <w:szCs w:val="28"/>
                <w:lang w:val="en-US" w:eastAsia="zh-CN"/>
                <w14:textFill>
                  <w14:solidFill>
                    <w14:schemeClr w14:val="tx1"/>
                  </w14:solidFill>
                </w14:textFill>
              </w:rPr>
              <w:t>莫斯科、巴尔瑙尔、圣彼得堡、阿拉木图4地5人住宿费</w:t>
            </w:r>
          </w:p>
        </w:tc>
        <w:tc>
          <w:tcPr>
            <w:tcW w:w="1720" w:type="dxa"/>
          </w:tcPr>
          <w:p>
            <w:pPr>
              <w:pStyle w:val="3"/>
              <w:numPr>
                <w:ilvl w:val="0"/>
                <w:numId w:val="0"/>
              </w:numPr>
              <w:tabs>
                <w:tab w:val="clear" w:pos="1440"/>
                <w:tab w:val="clear" w:pos="5670"/>
              </w:tabs>
              <w:spacing w:beforeLines="0" w:afterLines="0"/>
              <w:jc w:val="both"/>
              <w:rPr>
                <w:rFonts w:hint="eastAsia" w:ascii="仿宋" w:hAnsi="仿宋" w:eastAsia="仿宋" w:cs="仿宋"/>
                <w:color w:val="auto"/>
                <w:kern w:val="2"/>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pPr>
              <w:pStyle w:val="3"/>
              <w:numPr>
                <w:ilvl w:val="0"/>
                <w:numId w:val="0"/>
              </w:numPr>
              <w:tabs>
                <w:tab w:val="clear" w:pos="1440"/>
                <w:tab w:val="clear" w:pos="5670"/>
              </w:tabs>
              <w:spacing w:beforeLines="0" w:afterLines="0"/>
              <w:jc w:val="center"/>
              <w:rPr>
                <w:rFonts w:hint="eastAsia" w:ascii="仿宋" w:hAnsi="仿宋" w:eastAsia="仿宋" w:cs="仿宋"/>
                <w:color w:val="auto"/>
                <w:kern w:val="2"/>
                <w:sz w:val="28"/>
                <w:szCs w:val="28"/>
                <w:highlight w:val="none"/>
                <w:vertAlign w:val="baseline"/>
                <w:lang w:val="en-US" w:eastAsia="zh-CN"/>
              </w:rPr>
            </w:pPr>
            <w:r>
              <w:rPr>
                <w:rFonts w:hint="eastAsia" w:ascii="仿宋" w:hAnsi="仿宋" w:eastAsia="仿宋" w:cs="仿宋"/>
                <w:color w:val="auto"/>
                <w:kern w:val="2"/>
                <w:sz w:val="28"/>
                <w:szCs w:val="28"/>
                <w:highlight w:val="none"/>
                <w:vertAlign w:val="baseline"/>
                <w:lang w:val="en-US" w:eastAsia="zh-CN"/>
              </w:rPr>
              <w:t>7</w:t>
            </w:r>
          </w:p>
        </w:tc>
        <w:tc>
          <w:tcPr>
            <w:tcW w:w="1350" w:type="dxa"/>
            <w:vAlign w:val="center"/>
          </w:tcPr>
          <w:p>
            <w:pPr>
              <w:jc w:val="center"/>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sz w:val="28"/>
                <w:szCs w:val="28"/>
                <w:vertAlign w:val="baseline"/>
                <w:lang w:val="en-US" w:eastAsia="zh-CN"/>
              </w:rPr>
              <w:t>餐饮费</w:t>
            </w:r>
          </w:p>
        </w:tc>
        <w:tc>
          <w:tcPr>
            <w:tcW w:w="6660" w:type="dxa"/>
            <w:vAlign w:val="center"/>
          </w:tcPr>
          <w:p>
            <w:pPr>
              <w:widowControl/>
              <w:snapToGrid w:val="0"/>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color w:val="000000" w:themeColor="text1"/>
                <w:kern w:val="0"/>
                <w:sz w:val="28"/>
                <w:szCs w:val="28"/>
                <w:lang w:val="en-US" w:eastAsia="zh-CN"/>
                <w14:textFill>
                  <w14:solidFill>
                    <w14:schemeClr w14:val="tx1"/>
                  </w14:solidFill>
                </w14:textFill>
              </w:rPr>
              <w:t>莫斯科、巴尔瑙尔、圣彼得堡、阿拉木图4地5人餐饮费</w:t>
            </w:r>
          </w:p>
        </w:tc>
        <w:tc>
          <w:tcPr>
            <w:tcW w:w="1720" w:type="dxa"/>
          </w:tcPr>
          <w:p>
            <w:pPr>
              <w:pStyle w:val="3"/>
              <w:numPr>
                <w:ilvl w:val="0"/>
                <w:numId w:val="0"/>
              </w:numPr>
              <w:tabs>
                <w:tab w:val="clear" w:pos="1440"/>
                <w:tab w:val="clear" w:pos="5670"/>
              </w:tabs>
              <w:spacing w:beforeLines="0" w:afterLines="0"/>
              <w:jc w:val="both"/>
              <w:rPr>
                <w:rFonts w:hint="eastAsia" w:ascii="仿宋" w:hAnsi="仿宋" w:eastAsia="仿宋" w:cs="仿宋"/>
                <w:color w:val="auto"/>
                <w:kern w:val="2"/>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pPr>
              <w:pStyle w:val="3"/>
              <w:numPr>
                <w:ilvl w:val="0"/>
                <w:numId w:val="0"/>
              </w:numPr>
              <w:tabs>
                <w:tab w:val="clear" w:pos="1440"/>
                <w:tab w:val="clear" w:pos="5670"/>
              </w:tabs>
              <w:spacing w:beforeLines="0" w:afterLines="0"/>
              <w:jc w:val="center"/>
              <w:rPr>
                <w:rFonts w:hint="eastAsia" w:ascii="仿宋" w:hAnsi="仿宋" w:eastAsia="仿宋" w:cs="仿宋"/>
                <w:color w:val="auto"/>
                <w:kern w:val="2"/>
                <w:sz w:val="28"/>
                <w:szCs w:val="28"/>
                <w:highlight w:val="none"/>
                <w:vertAlign w:val="baseline"/>
                <w:lang w:val="en-US" w:eastAsia="zh-CN"/>
              </w:rPr>
            </w:pPr>
            <w:r>
              <w:rPr>
                <w:rFonts w:hint="eastAsia" w:ascii="仿宋" w:hAnsi="仿宋" w:eastAsia="仿宋" w:cs="仿宋"/>
                <w:color w:val="auto"/>
                <w:kern w:val="2"/>
                <w:sz w:val="28"/>
                <w:szCs w:val="28"/>
                <w:highlight w:val="none"/>
                <w:vertAlign w:val="baseline"/>
                <w:lang w:val="en-US" w:eastAsia="zh-CN"/>
              </w:rPr>
              <w:t>8</w:t>
            </w:r>
          </w:p>
        </w:tc>
        <w:tc>
          <w:tcPr>
            <w:tcW w:w="1350" w:type="dxa"/>
            <w:vAlign w:val="center"/>
          </w:tcPr>
          <w:p>
            <w:pPr>
              <w:jc w:val="center"/>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sz w:val="28"/>
                <w:szCs w:val="28"/>
                <w:vertAlign w:val="baseline"/>
                <w:lang w:val="en-US" w:eastAsia="zh-CN"/>
              </w:rPr>
              <w:t>护照、签证、保险</w:t>
            </w:r>
          </w:p>
        </w:tc>
        <w:tc>
          <w:tcPr>
            <w:tcW w:w="6660" w:type="dxa"/>
            <w:vAlign w:val="center"/>
          </w:tcPr>
          <w:p>
            <w:pPr>
              <w:widowControl/>
              <w:snapToGrid w:val="0"/>
              <w:rPr>
                <w:rFonts w:hint="eastAsia" w:ascii="仿宋" w:hAnsi="仿宋" w:eastAsia="仿宋" w:cs="仿宋"/>
                <w:color w:val="auto"/>
                <w:kern w:val="2"/>
                <w:sz w:val="32"/>
                <w:szCs w:val="32"/>
                <w:highlight w:val="none"/>
                <w:vertAlign w:val="baseline"/>
                <w:lang w:val="en-US" w:eastAsia="zh-CN"/>
              </w:rPr>
            </w:pPr>
            <w:r>
              <w:rPr>
                <w:rFonts w:hint="eastAsia" w:ascii="仿宋" w:hAnsi="仿宋" w:eastAsia="仿宋" w:cs="仿宋"/>
                <w:color w:val="000000" w:themeColor="text1"/>
                <w:kern w:val="0"/>
                <w:sz w:val="28"/>
                <w:szCs w:val="28"/>
                <w:lang w:val="en-US" w:eastAsia="zh-CN"/>
                <w14:textFill>
                  <w14:solidFill>
                    <w14:schemeClr w14:val="tx1"/>
                  </w14:solidFill>
                </w14:textFill>
              </w:rPr>
              <w:t>出访团成员5人的护照、签证、保险费用</w:t>
            </w:r>
          </w:p>
        </w:tc>
        <w:tc>
          <w:tcPr>
            <w:tcW w:w="1720" w:type="dxa"/>
          </w:tcPr>
          <w:p>
            <w:pPr>
              <w:pStyle w:val="3"/>
              <w:numPr>
                <w:ilvl w:val="0"/>
                <w:numId w:val="0"/>
              </w:numPr>
              <w:tabs>
                <w:tab w:val="clear" w:pos="1440"/>
                <w:tab w:val="clear" w:pos="5670"/>
              </w:tabs>
              <w:spacing w:beforeLines="0" w:afterLines="0"/>
              <w:jc w:val="both"/>
              <w:rPr>
                <w:rFonts w:hint="eastAsia" w:ascii="仿宋" w:hAnsi="仿宋" w:eastAsia="仿宋" w:cs="仿宋"/>
                <w:color w:val="auto"/>
                <w:kern w:val="2"/>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8" w:type="dxa"/>
            <w:gridSpan w:val="3"/>
          </w:tcPr>
          <w:p>
            <w:pPr>
              <w:widowControl/>
              <w:snapToGrid w:val="0"/>
              <w:jc w:val="center"/>
              <w:rPr>
                <w:rFonts w:hint="eastAsia" w:ascii="仿宋" w:hAnsi="仿宋" w:eastAsia="仿宋" w:cs="仿宋"/>
                <w:color w:val="000000" w:themeColor="text1"/>
                <w:kern w:val="0"/>
                <w:sz w:val="28"/>
                <w:szCs w:val="28"/>
                <w:lang w:val="en-US" w:eastAsia="zh-CN"/>
                <w14:textFill>
                  <w14:solidFill>
                    <w14:schemeClr w14:val="tx1"/>
                  </w14:solidFill>
                </w14:textFill>
              </w:rPr>
            </w:pPr>
            <w:r>
              <w:rPr>
                <w:rFonts w:hint="eastAsia" w:ascii="仿宋" w:hAnsi="仿宋" w:eastAsia="仿宋" w:cs="仿宋"/>
                <w:b/>
                <w:bCs/>
                <w:color w:val="000000" w:themeColor="text1"/>
                <w:kern w:val="0"/>
                <w:sz w:val="28"/>
                <w:szCs w:val="28"/>
                <w:lang w:val="en-US" w:eastAsia="zh-CN"/>
                <w14:textFill>
                  <w14:solidFill>
                    <w14:schemeClr w14:val="tx1"/>
                  </w14:solidFill>
                </w14:textFill>
              </w:rPr>
              <w:t>合计</w:t>
            </w:r>
          </w:p>
        </w:tc>
        <w:tc>
          <w:tcPr>
            <w:tcW w:w="1720" w:type="dxa"/>
          </w:tcPr>
          <w:p>
            <w:pPr>
              <w:pStyle w:val="3"/>
              <w:numPr>
                <w:ilvl w:val="0"/>
                <w:numId w:val="0"/>
              </w:numPr>
              <w:tabs>
                <w:tab w:val="clear" w:pos="1440"/>
                <w:tab w:val="clear" w:pos="5670"/>
              </w:tabs>
              <w:spacing w:beforeLines="0" w:afterLines="0"/>
              <w:jc w:val="both"/>
              <w:rPr>
                <w:rFonts w:hint="eastAsia" w:ascii="仿宋" w:hAnsi="仿宋" w:eastAsia="仿宋" w:cs="仿宋"/>
                <w:color w:val="auto"/>
                <w:kern w:val="2"/>
                <w:sz w:val="32"/>
                <w:szCs w:val="32"/>
                <w:highlight w:val="none"/>
                <w:vertAlign w:val="baseline"/>
                <w:lang w:val="en-US" w:eastAsia="zh-CN"/>
              </w:rPr>
            </w:pPr>
          </w:p>
        </w:tc>
      </w:tr>
    </w:tbl>
    <w:p>
      <w:pPr>
        <w:pStyle w:val="3"/>
        <w:numPr>
          <w:ilvl w:val="0"/>
          <w:numId w:val="0"/>
        </w:numPr>
        <w:tabs>
          <w:tab w:val="clear" w:pos="1440"/>
          <w:tab w:val="clear" w:pos="5670"/>
        </w:tabs>
        <w:spacing w:beforeLines="0" w:afterLines="0"/>
        <w:ind w:firstLine="2570" w:firstLineChars="800"/>
        <w:jc w:val="both"/>
        <w:rPr>
          <w:rFonts w:hint="eastAsia" w:ascii="Arial" w:hAnsi="Arial"/>
          <w:color w:val="auto"/>
          <w:kern w:val="2"/>
          <w:sz w:val="32"/>
          <w:szCs w:val="32"/>
          <w:highlight w:val="none"/>
          <w:lang w:val="en-US" w:eastAsia="zh-CN"/>
        </w:rPr>
      </w:pPr>
    </w:p>
    <w:p>
      <w:pPr>
        <w:rPr>
          <w:rFonts w:hint="eastAsia"/>
          <w:lang w:val="en-US" w:eastAsia="zh-CN"/>
        </w:rPr>
      </w:pPr>
    </w:p>
    <w:p>
      <w:pPr>
        <w:pStyle w:val="3"/>
        <w:numPr>
          <w:ilvl w:val="0"/>
          <w:numId w:val="0"/>
        </w:numPr>
        <w:tabs>
          <w:tab w:val="clear" w:pos="1440"/>
          <w:tab w:val="clear" w:pos="5670"/>
        </w:tabs>
        <w:spacing w:beforeLines="0" w:afterLines="0"/>
        <w:ind w:firstLine="2570" w:firstLineChars="800"/>
        <w:jc w:val="both"/>
        <w:rPr>
          <w:rFonts w:hint="eastAsia" w:ascii="Arial" w:hAnsi="Arial"/>
          <w:color w:val="auto"/>
          <w:kern w:val="2"/>
          <w:sz w:val="32"/>
          <w:szCs w:val="32"/>
          <w:highlight w:val="none"/>
          <w:lang w:val="en-US" w:eastAsia="zh-CN"/>
        </w:rPr>
      </w:pPr>
    </w:p>
    <w:p>
      <w:pPr>
        <w:rPr>
          <w:rFonts w:hint="eastAsia" w:ascii="Arial" w:hAnsi="Arial"/>
          <w:color w:val="auto"/>
          <w:kern w:val="2"/>
          <w:sz w:val="32"/>
          <w:szCs w:val="32"/>
          <w:highlight w:val="none"/>
          <w:lang w:val="en-US" w:eastAsia="zh-CN"/>
        </w:rPr>
      </w:pPr>
    </w:p>
    <w:p>
      <w:pPr>
        <w:rPr>
          <w:rFonts w:hint="eastAsia" w:ascii="Arial" w:hAnsi="Arial"/>
          <w:color w:val="auto"/>
          <w:kern w:val="2"/>
          <w:sz w:val="32"/>
          <w:szCs w:val="32"/>
          <w:highlight w:val="none"/>
          <w:lang w:val="en-US" w:eastAsia="zh-CN"/>
        </w:rPr>
      </w:pPr>
    </w:p>
    <w:p>
      <w:pPr>
        <w:rPr>
          <w:rFonts w:hint="eastAsia" w:ascii="Arial" w:hAnsi="Arial"/>
          <w:color w:val="auto"/>
          <w:kern w:val="2"/>
          <w:sz w:val="32"/>
          <w:szCs w:val="32"/>
          <w:highlight w:val="none"/>
          <w:lang w:val="en-US" w:eastAsia="zh-CN"/>
        </w:rPr>
      </w:pPr>
    </w:p>
    <w:p>
      <w:pPr>
        <w:rPr>
          <w:rFonts w:hint="eastAsia" w:ascii="Arial" w:hAnsi="Arial"/>
          <w:color w:val="auto"/>
          <w:kern w:val="2"/>
          <w:sz w:val="32"/>
          <w:szCs w:val="32"/>
          <w:highlight w:val="none"/>
          <w:lang w:val="en-US" w:eastAsia="zh-CN"/>
        </w:rPr>
      </w:pPr>
    </w:p>
    <w:p>
      <w:pPr>
        <w:rPr>
          <w:rFonts w:hint="eastAsia" w:ascii="Arial" w:hAnsi="Arial"/>
          <w:color w:val="auto"/>
          <w:kern w:val="2"/>
          <w:sz w:val="32"/>
          <w:szCs w:val="32"/>
          <w:highlight w:val="none"/>
          <w:lang w:val="en-US" w:eastAsia="zh-CN"/>
        </w:rPr>
      </w:pPr>
    </w:p>
    <w:p>
      <w:pPr>
        <w:pStyle w:val="3"/>
        <w:numPr>
          <w:ilvl w:val="0"/>
          <w:numId w:val="0"/>
        </w:numPr>
        <w:tabs>
          <w:tab w:val="clear" w:pos="1440"/>
          <w:tab w:val="clear" w:pos="5670"/>
        </w:tabs>
        <w:spacing w:beforeLines="0" w:afterLines="0"/>
        <w:ind w:firstLine="2570" w:firstLineChars="800"/>
        <w:jc w:val="both"/>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6"/>
    </w:p>
    <w:p>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pPr>
        <w:numPr>
          <w:ilvl w:val="0"/>
          <w:numId w:val="9"/>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pPr>
        <w:numPr>
          <w:ilvl w:val="0"/>
          <w:numId w:val="0"/>
        </w:numPr>
        <w:spacing w:line="360" w:lineRule="auto"/>
        <w:ind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2"/>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57"/>
        <w:gridCol w:w="2358"/>
        <w:gridCol w:w="4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286" w:type="dxa"/>
            <w:gridSpan w:val="4"/>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7" w:type="dxa"/>
            <w:tcBorders>
              <w:bottom w:val="single" w:color="auto" w:sz="4" w:space="0"/>
            </w:tcBorders>
            <w:vAlign w:val="center"/>
          </w:tcPr>
          <w:p>
            <w:pPr>
              <w:pStyle w:val="417"/>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7"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7"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7" w:type="dxa"/>
            <w:tcBorders>
              <w:bottom w:val="single" w:color="auto" w:sz="4" w:space="0"/>
            </w:tcBorders>
            <w:vAlign w:val="center"/>
          </w:tcPr>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7" w:type="dxa"/>
            <w:tcBorders>
              <w:bottom w:val="single" w:color="auto" w:sz="4" w:space="0"/>
            </w:tcBorders>
            <w:vAlign w:val="center"/>
          </w:tcPr>
          <w:p>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4478" w:type="dxa"/>
            <w:tcBorders>
              <w:bottom w:val="single" w:color="auto" w:sz="4" w:space="0"/>
            </w:tcBorders>
            <w:vAlign w:val="center"/>
          </w:tcPr>
          <w:p>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7"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358"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7" w:type="dxa"/>
            <w:vAlign w:val="center"/>
          </w:tcPr>
          <w:p>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7" w:type="dxa"/>
            <w:vAlign w:val="center"/>
          </w:tcPr>
          <w:p>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7" w:type="dxa"/>
            <w:vAlign w:val="center"/>
          </w:tcPr>
          <w:p>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1757" w:type="dxa"/>
            <w:vAlign w:val="center"/>
          </w:tcPr>
          <w:p>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4478" w:type="dxa"/>
            <w:vAlign w:val="center"/>
          </w:tcPr>
          <w:p>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0</w:t>
            </w:r>
          </w:p>
        </w:tc>
        <w:tc>
          <w:tcPr>
            <w:tcW w:w="1757" w:type="dxa"/>
            <w:vAlign w:val="center"/>
          </w:tcPr>
          <w:p>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358" w:type="dxa"/>
            <w:vAlign w:val="center"/>
          </w:tcPr>
          <w:p>
            <w:pPr>
              <w:spacing w:after="50" w:line="36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4478" w:type="dxa"/>
            <w:vAlign w:val="center"/>
          </w:tcPr>
          <w:p>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757" w:type="dxa"/>
            <w:vAlign w:val="center"/>
          </w:tcPr>
          <w:p>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358" w:type="dxa"/>
            <w:vAlign w:val="center"/>
          </w:tcPr>
          <w:p>
            <w:pPr>
              <w:spacing w:after="50" w:line="360" w:lineRule="auto"/>
              <w:ind w:right="-10" w:rightChars="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4478" w:type="dxa"/>
            <w:vAlign w:val="center"/>
          </w:tcPr>
          <w:p>
            <w:pPr>
              <w:spacing w:after="50" w:line="360" w:lineRule="auto"/>
              <w:ind w:right="-10" w:right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7" w:type="dxa"/>
            <w:vAlign w:val="center"/>
          </w:tcPr>
          <w:p>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358" w:type="dxa"/>
            <w:vAlign w:val="center"/>
          </w:tcPr>
          <w:p>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4478" w:type="dxa"/>
            <w:vAlign w:val="center"/>
          </w:tcPr>
          <w:p>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14</w:t>
            </w:r>
          </w:p>
        </w:tc>
        <w:tc>
          <w:tcPr>
            <w:tcW w:w="1757" w:type="dxa"/>
            <w:vAlign w:val="center"/>
          </w:tcPr>
          <w:p>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pPr>
              <w:spacing w:after="50" w:line="360" w:lineRule="auto"/>
              <w:ind w:right="-10" w:rightChars="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gridSpan w:val="4"/>
            <w:tcBorders>
              <w:bottom w:val="single" w:color="auto" w:sz="4" w:space="0"/>
            </w:tcBorders>
            <w:vAlign w:val="center"/>
          </w:tcPr>
          <w:p>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pPr>
              <w:widowControl/>
              <w:spacing w:line="500" w:lineRule="exact"/>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pPr>
              <w:pStyle w:val="9"/>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pPr>
        <w:numPr>
          <w:ilvl w:val="0"/>
          <w:numId w:val="0"/>
        </w:numPr>
        <w:rPr>
          <w:rFonts w:hint="eastAsia" w:ascii="宋体" w:hAnsi="宋体" w:cs="宋体"/>
          <w:b w:val="0"/>
          <w:bCs/>
          <w:color w:val="auto"/>
          <w:szCs w:val="21"/>
          <w:highlight w:val="none"/>
          <w:lang w:val="en-US" w:eastAsia="zh-CN"/>
        </w:rPr>
      </w:pPr>
      <w:bookmarkStart w:id="67" w:name="_Toc3977"/>
      <w:bookmarkStart w:id="68" w:name="_Toc28300"/>
      <w:bookmarkStart w:id="69" w:name="_Toc7241"/>
      <w:bookmarkStart w:id="70" w:name="_Toc27586"/>
      <w:bookmarkStart w:id="71" w:name="_Toc431"/>
      <w:bookmarkStart w:id="72" w:name="_Toc54941340"/>
      <w:bookmarkStart w:id="73" w:name="_Toc10569"/>
    </w:p>
    <w:p>
      <w:pPr>
        <w:keepNext w:val="0"/>
        <w:keepLines w:val="0"/>
        <w:pageBreakBefore w:val="0"/>
        <w:widowControl w:val="0"/>
        <w:numPr>
          <w:ilvl w:val="0"/>
          <w:numId w:val="10"/>
        </w:numPr>
        <w:kinsoku/>
        <w:wordWrap/>
        <w:overflowPunct/>
        <w:topLinePunct w:val="0"/>
        <w:autoSpaceDE/>
        <w:autoSpaceDN/>
        <w:bidi w:val="0"/>
        <w:adjustRightInd/>
        <w:snapToGrid/>
        <w:ind w:firstLine="420" w:firstLineChars="2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pPr>
        <w:pStyle w:val="3"/>
        <w:numPr>
          <w:ilvl w:val="0"/>
          <w:numId w:val="0"/>
        </w:numPr>
        <w:tabs>
          <w:tab w:val="clear" w:pos="1440"/>
          <w:tab w:val="clear" w:pos="5670"/>
        </w:tabs>
        <w:ind w:leftChars="1203"/>
        <w:rPr>
          <w:rFonts w:hint="eastAsia"/>
          <w:color w:val="auto"/>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pPr>
        <w:spacing w:line="480" w:lineRule="exact"/>
        <w:ind w:firstLine="420" w:firstLineChars="200"/>
        <w:rPr>
          <w:rFonts w:hint="eastAsia" w:ascii="宋体" w:hAnsi="宋体" w:cs="宋体"/>
          <w:bCs/>
          <w:szCs w:val="21"/>
          <w:lang w:val="en-US" w:eastAsia="zh-CN"/>
        </w:rPr>
      </w:pPr>
    </w:p>
    <w:p>
      <w:pPr>
        <w:pStyle w:val="76"/>
        <w:rPr>
          <w:rFonts w:hint="default"/>
          <w:lang w:val="en-US" w:eastAsia="zh-CN"/>
        </w:rPr>
      </w:pPr>
    </w:p>
    <w:p>
      <w:pPr>
        <w:pStyle w:val="3"/>
        <w:numPr>
          <w:ilvl w:val="0"/>
          <w:numId w:val="0"/>
        </w:numPr>
        <w:tabs>
          <w:tab w:val="clear" w:pos="1440"/>
          <w:tab w:val="clear" w:pos="5670"/>
        </w:tabs>
        <w:ind w:leftChars="1203"/>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eastAsia="zh-CN"/>
        </w:rPr>
        <w:t>服务</w:t>
      </w:r>
      <w:r>
        <w:rPr>
          <w:rFonts w:hint="eastAsia" w:asciiTheme="minorEastAsia" w:hAnsiTheme="minorEastAsia" w:eastAsiaTheme="minorEastAsia"/>
          <w:b/>
          <w:color w:val="auto"/>
          <w:sz w:val="28"/>
          <w:szCs w:val="28"/>
          <w:highlight w:val="none"/>
        </w:rPr>
        <w:t>类合同条款</w:t>
      </w:r>
    </w:p>
    <w:p>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pPr>
        <w:spacing w:line="480" w:lineRule="auto"/>
        <w:jc w:val="center"/>
        <w:rPr>
          <w:rFonts w:asciiTheme="minorEastAsia" w:hAnsiTheme="minorEastAsia" w:eastAsiaTheme="minorEastAsia"/>
          <w:b/>
          <w:color w:val="auto"/>
          <w:sz w:val="24"/>
          <w:highlight w:val="none"/>
        </w:rPr>
      </w:pPr>
    </w:p>
    <w:p>
      <w:pPr>
        <w:spacing w:before="120" w:line="480" w:lineRule="auto"/>
        <w:ind w:left="96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项目名称：______________________________</w:t>
      </w:r>
      <w:r>
        <w:rPr>
          <w:rFonts w:hint="eastAsia" w:asciiTheme="minorEastAsia" w:hAnsiTheme="minorEastAsia" w:eastAsiaTheme="minorEastAsia"/>
          <w:color w:val="auto"/>
          <w:sz w:val="24"/>
          <w:highlight w:val="none"/>
          <w:lang w:val="en-US" w:eastAsia="zh-CN"/>
        </w:rPr>
        <w:t xml:space="preserve"> </w:t>
      </w:r>
    </w:p>
    <w:p>
      <w:pPr>
        <w:spacing w:before="120" w:line="480" w:lineRule="auto"/>
        <w:ind w:left="960"/>
        <w:rPr>
          <w:rFonts w:asciiTheme="minorEastAsia" w:hAnsiTheme="minorEastAsia" w:eastAsiaTheme="minorEastAsia"/>
          <w:color w:val="auto"/>
          <w:sz w:val="24"/>
          <w:highlight w:val="none"/>
        </w:rPr>
      </w:pPr>
    </w:p>
    <w:p>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pPr>
        <w:spacing w:before="120" w:line="480" w:lineRule="auto"/>
        <w:ind w:left="960"/>
        <w:rPr>
          <w:rFonts w:asciiTheme="minorEastAsia" w:hAnsiTheme="minorEastAsia" w:eastAsiaTheme="minorEastAsia"/>
          <w:color w:val="auto"/>
          <w:sz w:val="24"/>
          <w:highlight w:val="none"/>
        </w:rPr>
      </w:pPr>
    </w:p>
    <w:p>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pPr>
        <w:spacing w:before="120" w:line="480" w:lineRule="auto"/>
        <w:ind w:firstLine="960" w:firstLineChars="400"/>
        <w:rPr>
          <w:rFonts w:asciiTheme="minorEastAsia" w:hAnsiTheme="minorEastAsia" w:eastAsiaTheme="minorEastAsia"/>
          <w:color w:val="auto"/>
          <w:sz w:val="24"/>
          <w:highlight w:val="none"/>
        </w:rPr>
      </w:pPr>
    </w:p>
    <w:p>
      <w:pPr>
        <w:spacing w:before="120" w:line="480" w:lineRule="auto"/>
        <w:ind w:firstLine="960" w:firstLineChars="400"/>
        <w:rPr>
          <w:rFonts w:asciiTheme="minorEastAsia" w:hAnsiTheme="minorEastAsia" w:eastAsiaTheme="minorEastAsia"/>
          <w:color w:val="auto"/>
          <w:sz w:val="24"/>
          <w:highlight w:val="none"/>
        </w:rPr>
      </w:pPr>
    </w:p>
    <w:p>
      <w:pPr>
        <w:spacing w:before="120" w:line="480" w:lineRule="auto"/>
        <w:ind w:firstLine="960" w:firstLineChars="400"/>
        <w:rPr>
          <w:rFonts w:asciiTheme="minorEastAsia" w:hAnsiTheme="minorEastAsia" w:eastAsiaTheme="minorEastAsia"/>
          <w:color w:val="auto"/>
          <w:sz w:val="24"/>
          <w:highlight w:val="none"/>
        </w:rPr>
      </w:pPr>
    </w:p>
    <w:p>
      <w:pPr>
        <w:spacing w:before="120" w:line="480" w:lineRule="auto"/>
        <w:rPr>
          <w:rFonts w:asciiTheme="minorEastAsia" w:hAnsiTheme="minorEastAsia" w:eastAsiaTheme="minorEastAsia"/>
          <w:color w:val="auto"/>
          <w:sz w:val="24"/>
          <w:highlight w:val="none"/>
        </w:rPr>
      </w:pPr>
    </w:p>
    <w:p>
      <w:pPr>
        <w:spacing w:before="120" w:line="480" w:lineRule="auto"/>
        <w:ind w:firstLine="960" w:firstLineChars="400"/>
        <w:rPr>
          <w:rFonts w:asciiTheme="minorEastAsia" w:hAnsiTheme="minorEastAsia" w:eastAsiaTheme="minorEastAsia"/>
          <w:color w:val="auto"/>
          <w:sz w:val="24"/>
          <w:highlight w:val="none"/>
        </w:rPr>
      </w:pPr>
    </w:p>
    <w:p>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pPr>
        <w:spacing w:before="120" w:line="480" w:lineRule="auto"/>
        <w:ind w:firstLine="960" w:firstLineChars="400"/>
        <w:rPr>
          <w:rFonts w:asciiTheme="minorEastAsia" w:hAnsiTheme="minorEastAsia" w:eastAsiaTheme="minorEastAsia"/>
          <w:color w:val="auto"/>
          <w:sz w:val="24"/>
          <w:highlight w:val="none"/>
        </w:rPr>
      </w:pPr>
    </w:p>
    <w:p>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pPr>
        <w:spacing w:line="360" w:lineRule="auto"/>
        <w:rPr>
          <w:rFonts w:hint="eastAsia" w:asciiTheme="minorEastAsia" w:hAnsiTheme="minorEastAsia" w:eastAsiaTheme="minorEastAsia"/>
          <w:color w:val="auto"/>
          <w:sz w:val="24"/>
          <w:highlight w:val="none"/>
        </w:rPr>
      </w:pP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根据《中华人民共和国民法典》、《中华人民共和国政府采购法》等相关法律法规的规定，按照平等、自愿、公平和诚实信用的原则，经甲方和乙方协商一致，约定下述合同条款，以共同遵守并全面履行。</w:t>
      </w:r>
    </w:p>
    <w:p>
      <w:pPr>
        <w:spacing w:line="360" w:lineRule="auto"/>
        <w:ind w:firstLine="437"/>
        <w:outlineLvl w:val="3"/>
        <w:rPr>
          <w:rFonts w:asciiTheme="minorEastAsia" w:hAnsiTheme="minorEastAsia" w:eastAsiaTheme="minorEastAsia"/>
          <w:b/>
          <w:bCs/>
          <w:color w:val="auto"/>
          <w:sz w:val="24"/>
          <w:highlight w:val="none"/>
          <w:lang w:val="zh-CN"/>
        </w:rPr>
      </w:pPr>
      <w:bookmarkStart w:id="74" w:name="_Toc2232"/>
      <w:bookmarkStart w:id="75" w:name="_Toc24059"/>
      <w:bookmarkStart w:id="76"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1.1.2成交通知书；</w:t>
      </w: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pPr>
        <w:spacing w:line="360" w:lineRule="auto"/>
        <w:ind w:firstLine="437"/>
        <w:outlineLvl w:val="3"/>
        <w:rPr>
          <w:rFonts w:hint="eastAsia" w:asciiTheme="minorEastAsia" w:hAnsiTheme="minorEastAsia" w:eastAsiaTheme="minorEastAsia"/>
          <w:b/>
          <w:bCs/>
          <w:color w:val="auto"/>
          <w:sz w:val="24"/>
          <w:highlight w:val="none"/>
          <w:lang w:val="zh-CN"/>
        </w:rPr>
      </w:pPr>
      <w:bookmarkStart w:id="77" w:name="_Toc21295"/>
      <w:bookmarkStart w:id="78" w:name="_Toc27126"/>
      <w:bookmarkStart w:id="79"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80" w:name="_Toc21551"/>
      <w:bookmarkStart w:id="81" w:name="_Toc23292"/>
      <w:bookmarkStart w:id="82" w:name="_Toc2163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62"/>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pPr>
              <w:ind w:firstLine="200"/>
              <w:jc w:val="center"/>
              <w:rPr>
                <w:rFonts w:asciiTheme="minorEastAsia" w:hAnsiTheme="minorEastAsia" w:eastAsiaTheme="minorEastAsia"/>
                <w:color w:val="auto"/>
                <w:sz w:val="24"/>
                <w:highlight w:val="none"/>
              </w:rPr>
            </w:pPr>
          </w:p>
        </w:tc>
        <w:tc>
          <w:tcPr>
            <w:tcW w:w="3368" w:type="dxa"/>
            <w:gridSpan w:val="2"/>
            <w:vAlign w:val="center"/>
          </w:tcPr>
          <w:p>
            <w:pPr>
              <w:ind w:firstLine="200"/>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pPr>
              <w:ind w:firstLine="200"/>
              <w:jc w:val="center"/>
              <w:rPr>
                <w:rFonts w:asciiTheme="minorEastAsia" w:hAnsiTheme="minorEastAsia" w:eastAsiaTheme="minorEastAsia"/>
                <w:color w:val="auto"/>
                <w:sz w:val="24"/>
                <w:highlight w:val="none"/>
              </w:rPr>
            </w:pPr>
          </w:p>
        </w:tc>
        <w:tc>
          <w:tcPr>
            <w:tcW w:w="3368" w:type="dxa"/>
            <w:gridSpan w:val="2"/>
            <w:vAlign w:val="center"/>
          </w:tcPr>
          <w:p>
            <w:pPr>
              <w:ind w:firstLine="200"/>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pPr>
              <w:ind w:firstLine="200"/>
              <w:jc w:val="center"/>
              <w:rPr>
                <w:rFonts w:asciiTheme="minorEastAsia" w:hAnsiTheme="minorEastAsia" w:eastAsiaTheme="minorEastAsia"/>
                <w:color w:val="auto"/>
                <w:sz w:val="24"/>
                <w:highlight w:val="none"/>
              </w:rPr>
            </w:pPr>
          </w:p>
        </w:tc>
        <w:tc>
          <w:tcPr>
            <w:tcW w:w="3368" w:type="dxa"/>
            <w:gridSpan w:val="2"/>
            <w:vAlign w:val="center"/>
          </w:tcPr>
          <w:p>
            <w:pPr>
              <w:ind w:firstLine="200"/>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pPr>
              <w:ind w:firstLine="200"/>
              <w:jc w:val="center"/>
              <w:rPr>
                <w:rFonts w:asciiTheme="minorEastAsia" w:hAnsiTheme="minorEastAsia" w:eastAsiaTheme="minorEastAsia"/>
                <w:color w:val="auto"/>
                <w:sz w:val="24"/>
                <w:highlight w:val="none"/>
              </w:rPr>
            </w:pPr>
          </w:p>
        </w:tc>
        <w:tc>
          <w:tcPr>
            <w:tcW w:w="3368" w:type="dxa"/>
            <w:gridSpan w:val="2"/>
            <w:vAlign w:val="center"/>
          </w:tcPr>
          <w:p>
            <w:pPr>
              <w:ind w:firstLine="200"/>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pPr>
              <w:ind w:firstLine="200"/>
              <w:jc w:val="center"/>
              <w:rPr>
                <w:rFonts w:asciiTheme="minorEastAsia" w:hAnsiTheme="minorEastAsia" w:eastAsiaTheme="minorEastAsia"/>
                <w:color w:val="auto"/>
                <w:sz w:val="24"/>
                <w:highlight w:val="none"/>
              </w:rPr>
            </w:pPr>
          </w:p>
        </w:tc>
      </w:tr>
    </w:tbl>
    <w:p>
      <w:pPr>
        <w:spacing w:line="360" w:lineRule="auto"/>
        <w:ind w:firstLine="437"/>
        <w:outlineLvl w:val="3"/>
        <w:rPr>
          <w:rFonts w:asciiTheme="minorEastAsia" w:hAnsiTheme="minorEastAsia" w:eastAsiaTheme="minorEastAsia"/>
          <w:b/>
          <w:bCs/>
          <w:color w:val="auto"/>
          <w:sz w:val="24"/>
          <w:highlight w:val="none"/>
          <w:lang w:val="zh-CN"/>
        </w:rPr>
      </w:pPr>
      <w:bookmarkStart w:id="83" w:name="_Toc22618"/>
      <w:bookmarkStart w:id="84" w:name="_Toc10340"/>
      <w:bookmarkStart w:id="85"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86" w:name="_Toc2846"/>
      <w:bookmarkStart w:id="87" w:name="_Toc19304"/>
      <w:bookmarkStart w:id="88"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89" w:name="_Toc21423"/>
      <w:bookmarkStart w:id="90" w:name="_Toc27250"/>
      <w:bookmarkStart w:id="91" w:name="_Toc19554"/>
      <w:r>
        <w:rPr>
          <w:rFonts w:hint="eastAsia" w:asciiTheme="minorEastAsia" w:hAnsiTheme="minorEastAsia" w:eastAsiaTheme="minorEastAsia"/>
          <w:b/>
          <w:bCs/>
          <w:color w:val="auto"/>
          <w:sz w:val="24"/>
          <w:highlight w:val="none"/>
          <w:lang w:val="zh-CN"/>
        </w:rPr>
        <w:t>1.6 违约责任</w:t>
      </w:r>
      <w:bookmarkEnd w:id="89"/>
      <w:bookmarkEnd w:id="90"/>
      <w:bookmarkEnd w:id="91"/>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pPr>
        <w:spacing w:line="360" w:lineRule="auto"/>
        <w:ind w:firstLine="437"/>
        <w:outlineLvl w:val="3"/>
        <w:rPr>
          <w:rFonts w:asciiTheme="minorEastAsia" w:hAnsiTheme="minorEastAsia" w:eastAsiaTheme="minorEastAsia"/>
          <w:b/>
          <w:bCs/>
          <w:color w:val="auto"/>
          <w:sz w:val="24"/>
          <w:highlight w:val="none"/>
          <w:lang w:val="zh-CN"/>
        </w:rPr>
      </w:pPr>
      <w:bookmarkStart w:id="92" w:name="_Toc16021"/>
      <w:bookmarkStart w:id="93" w:name="_Toc15583"/>
      <w:bookmarkStart w:id="94"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pPr>
        <w:spacing w:line="360" w:lineRule="auto"/>
        <w:ind w:firstLine="437"/>
        <w:outlineLvl w:val="3"/>
        <w:rPr>
          <w:rFonts w:asciiTheme="minorEastAsia" w:hAnsiTheme="minorEastAsia" w:eastAsiaTheme="minorEastAsia"/>
          <w:b/>
          <w:bCs/>
          <w:color w:val="auto"/>
          <w:sz w:val="24"/>
          <w:highlight w:val="none"/>
          <w:lang w:val="zh-CN"/>
        </w:rPr>
      </w:pPr>
      <w:bookmarkStart w:id="95" w:name="_Toc15322"/>
      <w:bookmarkStart w:id="96" w:name="_Toc7245"/>
      <w:bookmarkStart w:id="97" w:name="_Toc11173"/>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pPr>
        <w:autoSpaceDE w:val="0"/>
        <w:autoSpaceDN w:val="0"/>
        <w:adjustRightInd w:val="0"/>
        <w:spacing w:line="560" w:lineRule="exact"/>
        <w:rPr>
          <w:rFonts w:asciiTheme="minorEastAsia" w:hAnsiTheme="minorEastAsia" w:eastAsiaTheme="minorEastAsia"/>
          <w:color w:val="auto"/>
          <w:sz w:val="24"/>
          <w:highlight w:val="none"/>
          <w:lang w:val="zh-CN"/>
        </w:rPr>
      </w:pPr>
    </w:p>
    <w:p>
      <w:pPr>
        <w:autoSpaceDE w:val="0"/>
        <w:autoSpaceDN w:val="0"/>
        <w:adjustRightInd w:val="0"/>
        <w:spacing w:line="560" w:lineRule="exact"/>
        <w:rPr>
          <w:rFonts w:asciiTheme="minorEastAsia" w:hAnsiTheme="minorEastAsia" w:eastAsiaTheme="minorEastAsia"/>
          <w:color w:val="auto"/>
          <w:sz w:val="24"/>
          <w:highlight w:val="none"/>
          <w:lang w:val="zh-CN"/>
        </w:rPr>
      </w:pPr>
    </w:p>
    <w:p>
      <w:pPr>
        <w:autoSpaceDE w:val="0"/>
        <w:autoSpaceDN w:val="0"/>
        <w:adjustRightInd w:val="0"/>
        <w:spacing w:line="560" w:lineRule="exact"/>
        <w:rPr>
          <w:rFonts w:asciiTheme="minorEastAsia" w:hAnsiTheme="minorEastAsia" w:eastAsiaTheme="minorEastAsia"/>
          <w:color w:val="auto"/>
          <w:sz w:val="24"/>
          <w:highlight w:val="none"/>
          <w:lang w:val="zh-CN"/>
        </w:rPr>
      </w:pPr>
    </w:p>
    <w:p>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pPr>
        <w:widowControl/>
        <w:spacing w:line="560" w:lineRule="exact"/>
        <w:jc w:val="left"/>
        <w:rPr>
          <w:rFonts w:hint="eastAsia" w:asciiTheme="minorEastAsia" w:hAnsiTheme="minorEastAsia" w:eastAsiaTheme="minorEastAsia"/>
          <w:bCs/>
          <w:color w:val="auto"/>
          <w:sz w:val="24"/>
          <w:highlight w:val="none"/>
        </w:rPr>
      </w:pPr>
    </w:p>
    <w:p>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pPr>
        <w:widowControl/>
        <w:spacing w:line="560" w:lineRule="exact"/>
        <w:jc w:val="left"/>
        <w:rPr>
          <w:rFonts w:asciiTheme="minorEastAsia" w:hAnsiTheme="minorEastAsia" w:eastAsiaTheme="minorEastAsia"/>
          <w:bCs/>
          <w:color w:val="auto"/>
          <w:sz w:val="24"/>
          <w:highlight w:val="none"/>
        </w:rPr>
      </w:pPr>
    </w:p>
    <w:p>
      <w:pPr>
        <w:widowControl/>
        <w:spacing w:line="560" w:lineRule="exact"/>
        <w:jc w:val="left"/>
        <w:rPr>
          <w:rFonts w:asciiTheme="minorEastAsia" w:hAnsiTheme="minorEastAsia" w:eastAsiaTheme="minorEastAsia"/>
          <w:bCs/>
          <w:color w:val="auto"/>
          <w:sz w:val="24"/>
          <w:highlight w:val="none"/>
        </w:rPr>
      </w:pPr>
    </w:p>
    <w:p>
      <w:pPr>
        <w:pStyle w:val="2"/>
        <w:rPr>
          <w:color w:val="auto"/>
          <w:highlight w:val="none"/>
        </w:rPr>
      </w:pPr>
    </w:p>
    <w:p>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pPr>
        <w:spacing w:line="480" w:lineRule="auto"/>
        <w:jc w:val="center"/>
        <w:rPr>
          <w:rFonts w:asciiTheme="minorEastAsia" w:hAnsiTheme="minorEastAsia" w:eastAsiaTheme="minorEastAsia"/>
          <w:b/>
          <w:color w:val="auto"/>
          <w:sz w:val="24"/>
          <w:highlight w:val="none"/>
        </w:rPr>
      </w:pPr>
    </w:p>
    <w:bookmarkEnd w:id="72"/>
    <w:bookmarkEnd w:id="73"/>
    <w:p>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p>
    <w:p>
      <w:pPr>
        <w:spacing w:line="360" w:lineRule="auto"/>
        <w:ind w:firstLine="437"/>
        <w:outlineLvl w:val="3"/>
        <w:rPr>
          <w:rFonts w:asciiTheme="minorEastAsia" w:hAnsiTheme="minorEastAsia" w:eastAsiaTheme="minorEastAsia"/>
          <w:b/>
          <w:bCs/>
          <w:color w:val="auto"/>
          <w:sz w:val="24"/>
          <w:highlight w:val="none"/>
          <w:lang w:val="zh-CN"/>
        </w:rPr>
      </w:pPr>
      <w:bookmarkStart w:id="98" w:name="_Ref467379109"/>
      <w:bookmarkStart w:id="99" w:name="_Toc16917"/>
      <w:bookmarkStart w:id="100" w:name="_Ref467379195"/>
      <w:bookmarkStart w:id="101" w:name="_Toc28763"/>
      <w:bookmarkStart w:id="102" w:name="_Toc19614"/>
      <w:bookmarkStart w:id="103" w:name="_Toc259093669"/>
      <w:bookmarkStart w:id="104" w:name="_Ref467378499"/>
      <w:bookmarkStart w:id="105" w:name="_Ref467379205"/>
      <w:bookmarkStart w:id="106" w:name="_Ref467379225"/>
      <w:bookmarkStart w:id="107" w:name="_Ref467378404"/>
      <w:bookmarkStart w:id="108" w:name="_Ref467379094"/>
      <w:bookmarkStart w:id="109" w:name="_Ref467378463"/>
      <w:bookmarkStart w:id="110" w:name="_Ref467379101"/>
      <w:bookmarkStart w:id="111" w:name="_Ref467379214"/>
      <w:bookmarkStart w:id="112" w:name="_Toc487900349"/>
      <w:bookmarkStart w:id="113" w:name="_Toc279701240"/>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人签订的载明双方当事人所达成的协议，并包括所有的附件、附录和构成合同的其他文件。</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人的价格。</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w:t>
      </w:r>
      <w:r>
        <w:rPr>
          <w:rFonts w:hint="eastAsia" w:asciiTheme="minorEastAsia" w:hAnsiTheme="minorEastAsia" w:eastAsiaTheme="minorEastAsia"/>
          <w:color w:val="auto"/>
          <w:sz w:val="24"/>
          <w:highlight w:val="none"/>
        </w:rPr>
        <w:t>“服务”系指成交供应商根据合同约定应向采购人履行的除货物和工程以外的其他政府采购对象，包括采购人自身需要的服务和向社会公众提供的公共服务。</w:t>
      </w:r>
    </w:p>
    <w:p>
      <w:pPr>
        <w:spacing w:line="360" w:lineRule="auto"/>
        <w:ind w:firstLine="435"/>
        <w:rPr>
          <w:rFonts w:asciiTheme="minorEastAsia" w:hAnsiTheme="minorEastAsia" w:eastAsiaTheme="minorEastAsia"/>
          <w:color w:val="auto"/>
          <w:sz w:val="24"/>
          <w:highlight w:val="none"/>
        </w:rPr>
      </w:pPr>
      <w:bookmarkStart w:id="114"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lang w:eastAsia="zh-CN"/>
        </w:rPr>
        <w:t>成交</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签署合同的采购人</w:t>
      </w:r>
      <w:bookmarkEnd w:id="114"/>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pPr>
        <w:spacing w:line="360" w:lineRule="auto"/>
        <w:ind w:firstLine="435"/>
        <w:rPr>
          <w:rFonts w:asciiTheme="minorEastAsia" w:hAnsiTheme="minorEastAsia" w:eastAsiaTheme="minorEastAsia"/>
          <w:color w:val="auto"/>
          <w:sz w:val="24"/>
          <w:highlight w:val="none"/>
        </w:rPr>
      </w:pPr>
      <w:bookmarkStart w:id="115"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“乙方”系指根据合同约定交付货物的</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w:t>
      </w:r>
      <w:bookmarkEnd w:id="115"/>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pPr>
        <w:spacing w:line="360" w:lineRule="auto"/>
        <w:ind w:firstLine="435"/>
        <w:rPr>
          <w:rFonts w:asciiTheme="minorEastAsia" w:hAnsiTheme="minorEastAsia" w:eastAsiaTheme="minorEastAsia"/>
          <w:color w:val="auto"/>
          <w:sz w:val="24"/>
          <w:highlight w:val="none"/>
        </w:rPr>
      </w:pPr>
      <w:bookmarkStart w:id="116"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“现场”系指合同约定货物将要运至</w:t>
      </w:r>
      <w:r>
        <w:rPr>
          <w:rFonts w:hint="eastAsia" w:asciiTheme="minorEastAsia" w:hAnsiTheme="minorEastAsia" w:eastAsiaTheme="minorEastAsia"/>
          <w:color w:val="auto"/>
          <w:sz w:val="24"/>
          <w:highlight w:val="none"/>
        </w:rPr>
        <w:t>或者</w:t>
      </w:r>
      <w:r>
        <w:rPr>
          <w:rFonts w:asciiTheme="minorEastAsia" w:hAnsiTheme="minorEastAsia" w:eastAsiaTheme="minorEastAsia"/>
          <w:color w:val="auto"/>
          <w:sz w:val="24"/>
          <w:highlight w:val="none"/>
        </w:rPr>
        <w:t>安装的地点。</w:t>
      </w:r>
      <w:bookmarkEnd w:id="116"/>
    </w:p>
    <w:p>
      <w:pPr>
        <w:spacing w:line="360" w:lineRule="auto"/>
        <w:ind w:firstLine="437"/>
        <w:outlineLvl w:val="3"/>
        <w:rPr>
          <w:rFonts w:asciiTheme="minorEastAsia" w:hAnsiTheme="minorEastAsia" w:eastAsiaTheme="minorEastAsia"/>
          <w:b/>
          <w:bCs/>
          <w:color w:val="auto"/>
          <w:sz w:val="24"/>
          <w:highlight w:val="none"/>
          <w:lang w:val="zh-CN"/>
        </w:rPr>
      </w:pPr>
      <w:bookmarkStart w:id="117" w:name="_Toc27635"/>
      <w:bookmarkStart w:id="118" w:name="_Toc279701241"/>
      <w:bookmarkStart w:id="119" w:name="_Toc259093670"/>
      <w:bookmarkStart w:id="120" w:name="_Toc32504"/>
      <w:bookmarkStart w:id="121" w:name="_Toc13336"/>
      <w:bookmarkStart w:id="122" w:name="_Toc487900350"/>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117"/>
      <w:bookmarkEnd w:id="118"/>
      <w:bookmarkEnd w:id="119"/>
      <w:bookmarkEnd w:id="120"/>
      <w:bookmarkEnd w:id="121"/>
      <w:bookmarkEnd w:id="122"/>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货物所应遵守的技术规范应与采购文件规定的技术规范和技术规范附件(如果有的话)及其技术规范偏差表(如果被甲方接受的话)相一致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pPr>
        <w:spacing w:line="360" w:lineRule="auto"/>
        <w:ind w:firstLine="437"/>
        <w:outlineLvl w:val="3"/>
        <w:rPr>
          <w:rFonts w:asciiTheme="minorEastAsia" w:hAnsiTheme="minorEastAsia" w:eastAsiaTheme="minorEastAsia"/>
          <w:b/>
          <w:bCs/>
          <w:color w:val="auto"/>
          <w:sz w:val="24"/>
          <w:highlight w:val="none"/>
          <w:lang w:val="zh-CN"/>
        </w:rPr>
      </w:pPr>
      <w:bookmarkStart w:id="123" w:name="_Toc31634"/>
      <w:bookmarkStart w:id="124" w:name="_Toc9829"/>
      <w:bookmarkStart w:id="125" w:name="_Toc279701242"/>
      <w:bookmarkStart w:id="126" w:name="_Toc27853"/>
      <w:bookmarkStart w:id="127" w:name="_Toc487900351"/>
      <w:bookmarkStart w:id="128" w:name="_Toc259093671"/>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123"/>
      <w:bookmarkEnd w:id="124"/>
      <w:bookmarkEnd w:id="125"/>
      <w:bookmarkEnd w:id="126"/>
      <w:bookmarkEnd w:id="127"/>
      <w:bookmarkEnd w:id="128"/>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方应保证甲方在使用该货物或其任何一部分时不受任何第三方提出的侵犯其著作权、商标权、专利权等知识产权方面的起诉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129" w:name="_Toc279701245"/>
      <w:bookmarkStart w:id="130" w:name="_Toc487900354"/>
      <w:bookmarkStart w:id="131" w:name="_Ref467379542"/>
      <w:bookmarkStart w:id="132" w:name="_Ref467378591"/>
      <w:bookmarkStart w:id="133" w:name="_Ref467379536"/>
      <w:bookmarkStart w:id="134" w:name="_Ref467379527"/>
      <w:bookmarkStart w:id="135" w:name="_Ref467378541"/>
      <w:bookmarkStart w:id="136" w:name="_Toc259093674"/>
      <w:bookmarkStart w:id="137" w:name="_Toc19074"/>
      <w:bookmarkStart w:id="138" w:name="_Toc26182"/>
      <w:bookmarkStart w:id="139" w:name="_Toc30272"/>
      <w:r>
        <w:rPr>
          <w:rFonts w:hint="eastAsia" w:asciiTheme="minorEastAsia" w:hAnsiTheme="minorEastAsia" w:eastAsiaTheme="minorEastAsia"/>
          <w:b/>
          <w:bCs/>
          <w:color w:val="auto"/>
          <w:sz w:val="24"/>
          <w:highlight w:val="none"/>
          <w:lang w:val="zh-CN"/>
        </w:rPr>
        <w:t>2.</w:t>
      </w:r>
      <w:bookmarkEnd w:id="129"/>
      <w:bookmarkEnd w:id="130"/>
      <w:bookmarkEnd w:id="131"/>
      <w:bookmarkEnd w:id="132"/>
      <w:bookmarkEnd w:id="133"/>
      <w:bookmarkEnd w:id="134"/>
      <w:bookmarkEnd w:id="135"/>
      <w:bookmarkEnd w:id="136"/>
      <w:r>
        <w:rPr>
          <w:rFonts w:hint="eastAsia" w:asciiTheme="minorEastAsia" w:hAnsiTheme="minorEastAsia" w:eastAsiaTheme="minorEastAsia"/>
          <w:b/>
          <w:bCs/>
          <w:color w:val="auto"/>
          <w:sz w:val="24"/>
          <w:highlight w:val="none"/>
          <w:lang w:val="en-US" w:eastAsia="zh-CN"/>
        </w:rPr>
        <w:t>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137"/>
      <w:bookmarkEnd w:id="138"/>
      <w:bookmarkEnd w:id="139"/>
    </w:p>
    <w:p>
      <w:pPr>
        <w:spacing w:line="360" w:lineRule="auto"/>
        <w:ind w:firstLine="435"/>
        <w:rPr>
          <w:rFonts w:asciiTheme="minorEastAsia" w:hAnsiTheme="minorEastAsia" w:eastAsiaTheme="minorEastAsia"/>
          <w:color w:val="auto"/>
          <w:sz w:val="24"/>
          <w:highlight w:val="none"/>
        </w:rPr>
      </w:pPr>
      <w:bookmarkStart w:id="140" w:name="_Ref467379657"/>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bookmarkEnd w:id="140"/>
      <w:bookmarkStart w:id="141" w:name="_Toc186431854"/>
      <w:bookmarkStart w:id="142" w:name="_Ref467379793"/>
      <w:bookmarkStart w:id="143" w:name="_Toc259093676"/>
      <w:bookmarkStart w:id="144" w:name="_Ref467379807"/>
      <w:bookmarkStart w:id="145" w:name="_Toc487900357"/>
      <w:bookmarkStart w:id="146" w:name="_Toc279701247"/>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进行履约检查，以确保乙方所交付的</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能够依约满足甲方项目需求，但不得因履约检查妨碍乙方的正常工作，乙方应予积极配合；</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.2合同履行期间，甲方有权将履行过程中出现的问题反馈给乙方，双方当事人应以书面形式约定需要完善和改进的内容</w:t>
      </w:r>
      <w:bookmarkEnd w:id="141"/>
      <w:bookmarkStart w:id="147" w:name="_Toc186431855"/>
      <w:r>
        <w:rPr>
          <w:rFonts w:hint="eastAsia" w:asciiTheme="minorEastAsia" w:hAnsiTheme="minorEastAsia" w:eastAsiaTheme="minorEastAsia"/>
          <w:color w:val="auto"/>
          <w:sz w:val="24"/>
          <w:highlight w:val="none"/>
        </w:rPr>
        <w:t>。</w:t>
      </w:r>
    </w:p>
    <w:bookmarkEnd w:id="147"/>
    <w:p>
      <w:pPr>
        <w:spacing w:line="360" w:lineRule="auto"/>
        <w:ind w:firstLine="437"/>
        <w:outlineLvl w:val="3"/>
        <w:rPr>
          <w:rFonts w:asciiTheme="minorEastAsia" w:hAnsiTheme="minorEastAsia" w:eastAsiaTheme="minorEastAsia"/>
          <w:b/>
          <w:bCs/>
          <w:color w:val="auto"/>
          <w:sz w:val="24"/>
          <w:highlight w:val="none"/>
          <w:lang w:val="zh-CN"/>
        </w:rPr>
      </w:pPr>
      <w:bookmarkStart w:id="148" w:name="_Toc7836"/>
      <w:bookmarkStart w:id="149" w:name="_Toc28451"/>
      <w:bookmarkStart w:id="150" w:name="_Toc19219"/>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结算方式和付款条件</w:t>
      </w:r>
      <w:bookmarkEnd w:id="142"/>
      <w:bookmarkEnd w:id="143"/>
      <w:bookmarkEnd w:id="144"/>
      <w:bookmarkEnd w:id="145"/>
      <w:bookmarkEnd w:id="146"/>
      <w:bookmarkEnd w:id="148"/>
      <w:bookmarkEnd w:id="149"/>
      <w:bookmarkEnd w:id="150"/>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151" w:name="_Ref467379863"/>
      <w:bookmarkStart w:id="152" w:name="_Toc487900358"/>
      <w:bookmarkStart w:id="153" w:name="_Ref467379923"/>
      <w:bookmarkStart w:id="154" w:name="_Ref467379852"/>
      <w:bookmarkStart w:id="155" w:name="_Toc259093677"/>
      <w:bookmarkStart w:id="156" w:name="_Toc279701248"/>
      <w:bookmarkStart w:id="157" w:name="_Toc16110"/>
      <w:bookmarkStart w:id="158" w:name="_Toc3225"/>
      <w:bookmarkStart w:id="159" w:name="_Toc774"/>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技术资料</w:t>
      </w:r>
      <w:bookmarkEnd w:id="151"/>
      <w:bookmarkEnd w:id="152"/>
      <w:bookmarkEnd w:id="153"/>
      <w:bookmarkEnd w:id="154"/>
      <w:bookmarkEnd w:id="155"/>
      <w:bookmarkEnd w:id="156"/>
      <w:r>
        <w:rPr>
          <w:rFonts w:asciiTheme="minorEastAsia" w:hAnsiTheme="minorEastAsia" w:eastAsiaTheme="minorEastAsia"/>
          <w:b/>
          <w:bCs/>
          <w:color w:val="auto"/>
          <w:sz w:val="24"/>
          <w:highlight w:val="none"/>
          <w:lang w:val="zh-CN"/>
        </w:rPr>
        <w:t>和保密义务</w:t>
      </w:r>
      <w:bookmarkEnd w:id="157"/>
      <w:bookmarkEnd w:id="158"/>
      <w:bookmarkEnd w:id="159"/>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.2乙方有义务妥善保管和保护由甲方提供的前款信息和资料等；</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pPr>
        <w:spacing w:line="360" w:lineRule="auto"/>
        <w:ind w:firstLine="437"/>
        <w:outlineLvl w:val="3"/>
        <w:rPr>
          <w:rFonts w:asciiTheme="minorEastAsia" w:hAnsiTheme="minorEastAsia" w:eastAsiaTheme="minorEastAsia"/>
          <w:b/>
          <w:bCs/>
          <w:color w:val="auto"/>
          <w:sz w:val="24"/>
          <w:highlight w:val="none"/>
          <w:lang w:val="zh-CN"/>
        </w:rPr>
      </w:pPr>
      <w:bookmarkStart w:id="160" w:name="_Toc7860"/>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7</w:t>
      </w:r>
      <w:r>
        <w:rPr>
          <w:rFonts w:asciiTheme="minorEastAsia" w:hAnsiTheme="minorEastAsia" w:eastAsiaTheme="minorEastAsia"/>
          <w:b/>
          <w:bCs/>
          <w:color w:val="auto"/>
          <w:sz w:val="24"/>
          <w:highlight w:val="none"/>
          <w:lang w:val="zh-CN"/>
        </w:rPr>
        <w:t xml:space="preserve"> 质量保证</w:t>
      </w:r>
      <w:bookmarkEnd w:id="160"/>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.1乙方应建立和完善履行合同的内部质量保证体系，并提供相关内部规章制度给甲方，以便甲方进行监督检查；</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.2乙方应保证履行合同的人员数量和素质、软件和硬件设备的配置、场地、环境和设施等满足全面履行合同的要求，并应接受甲方的监督检查。</w:t>
      </w:r>
    </w:p>
    <w:p>
      <w:pPr>
        <w:spacing w:line="360" w:lineRule="auto"/>
        <w:ind w:firstLine="437"/>
        <w:outlineLvl w:val="3"/>
        <w:rPr>
          <w:rFonts w:asciiTheme="minorEastAsia" w:hAnsiTheme="minorEastAsia" w:eastAsiaTheme="minorEastAsia"/>
          <w:b/>
          <w:bCs/>
          <w:color w:val="auto"/>
          <w:sz w:val="24"/>
          <w:highlight w:val="none"/>
          <w:lang w:val="zh-CN"/>
        </w:rPr>
      </w:pPr>
      <w:bookmarkStart w:id="161" w:name="_Toc279701252"/>
      <w:bookmarkStart w:id="162" w:name="_Toc259093681"/>
      <w:bookmarkStart w:id="163" w:name="_Toc487900362"/>
      <w:bookmarkStart w:id="164" w:name="_Toc14055"/>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8</w:t>
      </w:r>
      <w:r>
        <w:rPr>
          <w:rFonts w:asciiTheme="minorEastAsia" w:hAnsiTheme="minorEastAsia" w:eastAsiaTheme="minorEastAsia"/>
          <w:b/>
          <w:bCs/>
          <w:color w:val="auto"/>
          <w:sz w:val="24"/>
          <w:highlight w:val="none"/>
          <w:lang w:val="zh-CN"/>
        </w:rPr>
        <w:t>延迟</w:t>
      </w:r>
      <w:bookmarkEnd w:id="161"/>
      <w:bookmarkEnd w:id="162"/>
      <w:bookmarkEnd w:id="163"/>
      <w:bookmarkEnd w:id="164"/>
      <w:r>
        <w:rPr>
          <w:rFonts w:hint="eastAsia" w:asciiTheme="minorEastAsia" w:hAnsiTheme="minorEastAsia" w:eastAsiaTheme="minorEastAsia"/>
          <w:b/>
          <w:bCs/>
          <w:color w:val="auto"/>
          <w:sz w:val="24"/>
          <w:highlight w:val="none"/>
          <w:lang w:val="zh-CN"/>
        </w:rPr>
        <w:t>履行</w:t>
      </w:r>
    </w:p>
    <w:p>
      <w:pPr>
        <w:spacing w:line="360" w:lineRule="auto"/>
        <w:ind w:firstLine="437"/>
        <w:outlineLvl w:val="3"/>
        <w:rPr>
          <w:rFonts w:hint="eastAsia" w:asciiTheme="minorEastAsia" w:hAnsiTheme="minorEastAsia" w:eastAsiaTheme="minorEastAsia"/>
          <w:color w:val="auto"/>
          <w:sz w:val="24"/>
          <w:highlight w:val="none"/>
        </w:rPr>
      </w:pPr>
      <w:bookmarkStart w:id="165" w:name="_Toc7502"/>
      <w:bookmarkStart w:id="166" w:name="_Toc487900364"/>
      <w:bookmarkStart w:id="167" w:name="_Ref467378121"/>
      <w:bookmarkStart w:id="168" w:name="_Toc279701254"/>
      <w:bookmarkStart w:id="169" w:name="_Toc259093683"/>
      <w:r>
        <w:rPr>
          <w:rFonts w:hint="eastAsia" w:asciiTheme="minorEastAsia" w:hAnsiTheme="minorEastAsia" w:eastAsiaTheme="minorEastAsia"/>
          <w:color w:val="auto"/>
          <w:sz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pPr>
        <w:spacing w:line="360" w:lineRule="auto"/>
        <w:ind w:firstLine="437"/>
        <w:outlineLvl w:val="3"/>
        <w:rPr>
          <w:rFonts w:asciiTheme="minorEastAsia" w:hAnsiTheme="minorEastAsia" w:eastAsiaTheme="minorEastAsia"/>
          <w:b/>
          <w:bCs/>
          <w:color w:val="auto"/>
          <w:sz w:val="24"/>
          <w:highlight w:val="none"/>
          <w:lang w:val="zh-CN"/>
        </w:rPr>
      </w:pPr>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9</w:t>
      </w:r>
      <w:r>
        <w:rPr>
          <w:rFonts w:asciiTheme="minorEastAsia" w:hAnsiTheme="minorEastAsia" w:eastAsiaTheme="minorEastAsia"/>
          <w:b/>
          <w:bCs/>
          <w:color w:val="auto"/>
          <w:sz w:val="24"/>
          <w:highlight w:val="none"/>
          <w:lang w:val="zh-CN"/>
        </w:rPr>
        <w:t>合同变更</w:t>
      </w:r>
      <w:bookmarkEnd w:id="165"/>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.1双方当事人协商一致，可以签订书面补充合同的形式变更合同，但不得违背采购文件确定的事项；</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.2合同继续履行将损害国家利益和社会公共利益的，双方当事人应当以书面形式变更合同。有过错的一方应当承担赔偿责任，双方当事人都有过错的，各自承担相应的责任。</w:t>
      </w:r>
      <w:bookmarkStart w:id="170" w:name="_Toc279701259"/>
      <w:bookmarkStart w:id="171" w:name="_Toc259093688"/>
      <w:bookmarkStart w:id="172" w:name="_Toc487900369"/>
    </w:p>
    <w:p>
      <w:pPr>
        <w:spacing w:line="360" w:lineRule="auto"/>
        <w:ind w:firstLine="437"/>
        <w:outlineLvl w:val="3"/>
        <w:rPr>
          <w:rFonts w:asciiTheme="minorEastAsia" w:hAnsiTheme="minorEastAsia" w:eastAsiaTheme="minorEastAsia"/>
          <w:b/>
          <w:bCs/>
          <w:color w:val="auto"/>
          <w:sz w:val="24"/>
          <w:highlight w:val="none"/>
          <w:lang w:val="zh-CN"/>
        </w:rPr>
      </w:pPr>
      <w:bookmarkStart w:id="173" w:name="_Toc15237"/>
      <w:bookmarkStart w:id="174" w:name="_Toc10366"/>
      <w:bookmarkStart w:id="175" w:name="_Toc22955"/>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合同转让</w:t>
      </w:r>
      <w:bookmarkEnd w:id="170"/>
      <w:bookmarkEnd w:id="171"/>
      <w:bookmarkEnd w:id="172"/>
      <w:r>
        <w:rPr>
          <w:rFonts w:asciiTheme="minorEastAsia" w:hAnsiTheme="minorEastAsia" w:eastAsiaTheme="minorEastAsia"/>
          <w:b/>
          <w:bCs/>
          <w:color w:val="auto"/>
          <w:sz w:val="24"/>
          <w:highlight w:val="none"/>
          <w:lang w:val="zh-CN"/>
        </w:rPr>
        <w:t>和分包</w:t>
      </w:r>
      <w:bookmarkEnd w:id="173"/>
      <w:bookmarkEnd w:id="174"/>
      <w:bookmarkEnd w:id="175"/>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pPr>
        <w:spacing w:line="360" w:lineRule="auto"/>
        <w:ind w:firstLine="437"/>
        <w:outlineLvl w:val="3"/>
        <w:rPr>
          <w:rFonts w:asciiTheme="minorEastAsia" w:hAnsiTheme="minorEastAsia" w:eastAsiaTheme="minorEastAsia"/>
          <w:b/>
          <w:bCs/>
          <w:color w:val="auto"/>
          <w:sz w:val="24"/>
          <w:highlight w:val="none"/>
          <w:lang w:val="zh-CN"/>
        </w:rPr>
      </w:pPr>
      <w:bookmarkStart w:id="176" w:name="_Toc16508"/>
      <w:bookmarkStart w:id="177" w:name="_Toc13566"/>
      <w:bookmarkStart w:id="178" w:name="_Toc14066"/>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1</w:t>
      </w:r>
      <w:r>
        <w:rPr>
          <w:rFonts w:asciiTheme="minorEastAsia" w:hAnsiTheme="minorEastAsia" w:eastAsiaTheme="minorEastAsia"/>
          <w:b/>
          <w:bCs/>
          <w:color w:val="auto"/>
          <w:sz w:val="24"/>
          <w:highlight w:val="none"/>
          <w:lang w:val="zh-CN"/>
        </w:rPr>
        <w:t xml:space="preserve"> 不可抗力</w:t>
      </w:r>
      <w:bookmarkEnd w:id="176"/>
      <w:bookmarkEnd w:id="177"/>
      <w:bookmarkEnd w:id="178"/>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.2因不可抗力致使不能实现合同目的的，当事人可以解除合同；</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179" w:name="_Toc259093684"/>
      <w:bookmarkStart w:id="180" w:name="_Toc6969"/>
      <w:bookmarkStart w:id="181" w:name="_Toc30676"/>
      <w:bookmarkStart w:id="182" w:name="_Toc279701255"/>
      <w:bookmarkStart w:id="183" w:name="_Toc689"/>
      <w:bookmarkStart w:id="184" w:name="_Toc487900365"/>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2</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税费</w:t>
      </w:r>
      <w:bookmarkEnd w:id="179"/>
      <w:bookmarkEnd w:id="180"/>
      <w:bookmarkEnd w:id="181"/>
      <w:bookmarkEnd w:id="182"/>
      <w:bookmarkEnd w:id="183"/>
      <w:bookmarkEnd w:id="184"/>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185" w:name="_Toc279701258"/>
      <w:bookmarkStart w:id="186" w:name="_Toc7102"/>
      <w:bookmarkStart w:id="187" w:name="_Toc16959"/>
      <w:bookmarkStart w:id="188" w:name="_Toc259093687"/>
      <w:bookmarkStart w:id="189" w:name="_Toc487900368"/>
      <w:bookmarkStart w:id="190" w:name="_Toc8298"/>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3</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乙方破产</w:t>
      </w:r>
      <w:bookmarkEnd w:id="185"/>
      <w:bookmarkEnd w:id="186"/>
      <w:bookmarkEnd w:id="187"/>
      <w:bookmarkEnd w:id="188"/>
      <w:bookmarkEnd w:id="189"/>
      <w:bookmarkEnd w:id="190"/>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color w:val="auto"/>
          <w:sz w:val="24"/>
          <w:highlight w:val="none"/>
        </w:rPr>
      </w:pPr>
      <w:bookmarkStart w:id="191" w:name="_Toc6134"/>
      <w:bookmarkStart w:id="192" w:name="_Toc29333"/>
      <w:bookmarkStart w:id="193" w:name="_Toc15387"/>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4</w:t>
      </w:r>
      <w:r>
        <w:rPr>
          <w:rFonts w:hint="eastAsia" w:asciiTheme="minorEastAsia" w:hAnsiTheme="minorEastAsia" w:eastAsiaTheme="minorEastAsia"/>
          <w:b/>
          <w:bCs/>
          <w:color w:val="auto"/>
          <w:sz w:val="24"/>
          <w:highlight w:val="none"/>
          <w:lang w:val="zh-CN"/>
        </w:rPr>
        <w:t xml:space="preserve"> 合同中止、终止</w:t>
      </w:r>
      <w:bookmarkEnd w:id="191"/>
      <w:bookmarkEnd w:id="192"/>
      <w:bookmarkEnd w:id="193"/>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.1双方当事人不得擅自中止或者终止合同；</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.2合同继续履行将损害国家利益和社会公共利益的，双方当事人应当中止或者终止合同。有过错的一方应当承担赔偿责任，双方当事人都有过错的，各自承担相应的责任。</w:t>
      </w:r>
    </w:p>
    <w:p>
      <w:pPr>
        <w:spacing w:line="360" w:lineRule="auto"/>
        <w:ind w:firstLine="437"/>
        <w:outlineLvl w:val="3"/>
        <w:rPr>
          <w:rFonts w:asciiTheme="minorEastAsia" w:hAnsiTheme="minorEastAsia" w:eastAsiaTheme="minorEastAsia"/>
          <w:b/>
          <w:bCs/>
          <w:color w:val="auto"/>
          <w:sz w:val="24"/>
          <w:highlight w:val="none"/>
          <w:lang w:val="zh-CN"/>
        </w:rPr>
      </w:pPr>
      <w:bookmarkStart w:id="194" w:name="_Toc1125"/>
      <w:bookmarkStart w:id="195" w:name="_Toc14563"/>
      <w:bookmarkStart w:id="196" w:name="_Toc6596"/>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检验和验收</w:t>
      </w:r>
      <w:bookmarkEnd w:id="194"/>
      <w:bookmarkEnd w:id="195"/>
      <w:bookmarkEnd w:id="196"/>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1乙方按照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的约定，定期提交服务报告，甲方按照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的约定进行定期验收；</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2合同期满或者履行完毕后，甲方有权组织（包括依法邀请国家认可的质量检测机构参加）对乙方履约的验收，即：按照合同约定的技术、服务、安全标准，组织对每一项技术、服务、安全标准的履约情况的验收，并出具验收书。</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166"/>
    <w:bookmarkEnd w:id="167"/>
    <w:bookmarkEnd w:id="168"/>
    <w:bookmarkEnd w:id="169"/>
    <w:p>
      <w:pPr>
        <w:spacing w:line="360" w:lineRule="auto"/>
        <w:ind w:firstLine="437"/>
        <w:outlineLvl w:val="3"/>
        <w:rPr>
          <w:rFonts w:asciiTheme="minorEastAsia" w:hAnsiTheme="minorEastAsia" w:eastAsiaTheme="minorEastAsia"/>
          <w:b/>
          <w:color w:val="auto"/>
          <w:sz w:val="24"/>
          <w:highlight w:val="none"/>
        </w:rPr>
      </w:pPr>
      <w:bookmarkStart w:id="197" w:name="_Toc18540"/>
      <w:bookmarkStart w:id="198" w:name="_Toc487900372"/>
      <w:bookmarkStart w:id="199" w:name="_Toc259093691"/>
      <w:bookmarkStart w:id="200" w:name="_Toc279701262"/>
      <w:bookmarkStart w:id="201" w:name="_Toc4355"/>
      <w:bookmarkStart w:id="202" w:name="_Toc30599"/>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197"/>
      <w:bookmarkEnd w:id="198"/>
      <w:bookmarkEnd w:id="199"/>
      <w:bookmarkEnd w:id="200"/>
      <w:bookmarkEnd w:id="201"/>
      <w:bookmarkEnd w:id="202"/>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除技术规范中另有规定外,合同的计量单位均使用国家法定计量单位。</w:t>
      </w:r>
    </w:p>
    <w:p>
      <w:pPr>
        <w:spacing w:line="360" w:lineRule="auto"/>
        <w:ind w:firstLine="437"/>
        <w:outlineLvl w:val="3"/>
        <w:rPr>
          <w:rFonts w:asciiTheme="minorEastAsia" w:hAnsiTheme="minorEastAsia" w:eastAsiaTheme="minorEastAsia"/>
          <w:b/>
          <w:bCs/>
          <w:color w:val="auto"/>
          <w:sz w:val="24"/>
          <w:highlight w:val="none"/>
        </w:rPr>
      </w:pPr>
      <w:bookmarkStart w:id="203" w:name="_Toc18567"/>
      <w:bookmarkStart w:id="204" w:name="_Toc259093692"/>
      <w:bookmarkStart w:id="205" w:name="_Toc12773"/>
      <w:bookmarkStart w:id="206" w:name="_Toc487900373"/>
      <w:bookmarkStart w:id="207" w:name="_Toc279701263"/>
      <w:bookmarkStart w:id="208" w:name="_Toc10330"/>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w:t>
      </w:r>
      <w:r>
        <w:rPr>
          <w:rFonts w:hint="eastAsia" w:asciiTheme="minorEastAsia" w:hAnsiTheme="minorEastAsia" w:eastAsiaTheme="minorEastAsia"/>
          <w:b/>
          <w:bCs/>
          <w:color w:val="auto"/>
          <w:sz w:val="24"/>
          <w:highlight w:val="none"/>
          <w:lang w:val="en-US" w:eastAsia="zh-CN"/>
        </w:rPr>
        <w:t>7</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203"/>
      <w:bookmarkEnd w:id="204"/>
      <w:bookmarkEnd w:id="205"/>
      <w:bookmarkEnd w:id="206"/>
      <w:bookmarkEnd w:id="207"/>
      <w:bookmarkEnd w:id="208"/>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.1合同使用汉语</w:t>
      </w:r>
      <w:r>
        <w:rPr>
          <w:rFonts w:hint="eastAsia" w:asciiTheme="minorEastAsia" w:hAnsiTheme="minorEastAsia" w:eastAsiaTheme="minorEastAsia"/>
          <w:color w:val="auto"/>
          <w:sz w:val="24"/>
          <w:highlight w:val="none"/>
          <w:lang w:eastAsia="zh-CN"/>
        </w:rPr>
        <w:t>书写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pPr>
        <w:spacing w:line="360" w:lineRule="auto"/>
        <w:ind w:firstLine="437"/>
        <w:outlineLvl w:val="3"/>
        <w:rPr>
          <w:rFonts w:asciiTheme="minorEastAsia" w:hAnsiTheme="minorEastAsia" w:eastAsiaTheme="minorEastAsia"/>
          <w:b/>
          <w:color w:val="auto"/>
          <w:sz w:val="24"/>
          <w:highlight w:val="none"/>
        </w:rPr>
      </w:pPr>
      <w:bookmarkStart w:id="209" w:name="_Toc12004"/>
      <w:bookmarkStart w:id="210" w:name="_Toc16673"/>
      <w:bookmarkStart w:id="211" w:name="_Toc279701264"/>
      <w:bookmarkStart w:id="212" w:name="_Toc3148"/>
      <w:bookmarkStart w:id="213" w:name="_Toc259093693"/>
      <w:bookmarkStart w:id="214" w:name="_Toc487900374"/>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209"/>
      <w:bookmarkEnd w:id="210"/>
      <w:bookmarkEnd w:id="211"/>
      <w:bookmarkEnd w:id="212"/>
      <w:bookmarkEnd w:id="213"/>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asciiTheme="minorEastAsia" w:hAnsiTheme="minorEastAsia" w:eastAsiaTheme="minorEastAsia"/>
          <w:color w:val="auto"/>
          <w:sz w:val="24"/>
          <w:highlight w:val="none"/>
        </w:rPr>
        <w:t>.2履约保证金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214"/>
    <w:p>
      <w:pPr>
        <w:spacing w:line="360" w:lineRule="auto"/>
        <w:ind w:firstLine="437"/>
        <w:outlineLvl w:val="3"/>
        <w:rPr>
          <w:rFonts w:asciiTheme="minorEastAsia" w:hAnsiTheme="minorEastAsia" w:eastAsiaTheme="minorEastAsia"/>
          <w:b/>
          <w:color w:val="auto"/>
          <w:sz w:val="24"/>
          <w:highlight w:val="none"/>
        </w:rPr>
      </w:pPr>
      <w:bookmarkStart w:id="215" w:name="_Toc6885"/>
      <w:bookmarkStart w:id="216" w:name="_Toc14001"/>
      <w:bookmarkStart w:id="217" w:name="_Toc19890"/>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19</w:t>
      </w:r>
      <w:r>
        <w:rPr>
          <w:rFonts w:hint="eastAsia" w:asciiTheme="minorEastAsia" w:hAnsiTheme="minorEastAsia" w:eastAsiaTheme="minorEastAsia"/>
          <w:b/>
          <w:bCs/>
          <w:color w:val="auto"/>
          <w:sz w:val="24"/>
          <w:highlight w:val="none"/>
          <w:lang w:val="zh-CN"/>
        </w:rPr>
        <w:t xml:space="preserve"> 合同份数</w:t>
      </w:r>
      <w:bookmarkEnd w:id="215"/>
      <w:bookmarkEnd w:id="216"/>
      <w:bookmarkEnd w:id="217"/>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62"/>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67"/>
        <w:gridCol w:w="825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left w:val="single" w:color="auto" w:sz="4" w:space="0"/>
            </w:tcBorders>
            <w:vAlign w:val="center"/>
          </w:tcPr>
          <w:p>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条款号</w:t>
            </w:r>
          </w:p>
        </w:tc>
        <w:tc>
          <w:tcPr>
            <w:tcW w:w="8259" w:type="dxa"/>
            <w:vAlign w:val="center"/>
          </w:tcPr>
          <w:p>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约定内容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left w:val="single" w:color="auto" w:sz="4" w:space="0"/>
            </w:tcBorders>
            <w:vAlign w:val="center"/>
          </w:tcPr>
          <w:p>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2.6</w:t>
            </w:r>
          </w:p>
        </w:tc>
        <w:tc>
          <w:tcPr>
            <w:tcW w:w="8259" w:type="dxa"/>
            <w:vAlign w:val="center"/>
          </w:tcPr>
          <w:p>
            <w:pPr>
              <w:spacing w:line="360" w:lineRule="auto"/>
              <w:outlineLvl w:val="3"/>
              <w:rPr>
                <w:rFonts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结算方式和付款条件</w:t>
            </w:r>
            <w:r>
              <w:rPr>
                <w:rFonts w:hint="eastAsia" w:asciiTheme="minorEastAsia" w:hAnsiTheme="minorEastAsia" w:eastAsiaTheme="minorEastAsia"/>
                <w:b/>
                <w:bCs/>
                <w:color w:val="auto"/>
                <w:sz w:val="24"/>
                <w:highlight w:val="none"/>
                <w:lang w:val="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2.17</w:t>
            </w:r>
          </w:p>
        </w:tc>
        <w:tc>
          <w:tcPr>
            <w:tcW w:w="8259" w:type="dxa"/>
            <w:vAlign w:val="center"/>
          </w:tcPr>
          <w:p>
            <w:pPr>
              <w:spacing w:line="360" w:lineRule="auto"/>
              <w:outlineLvl w:val="3"/>
              <w:rPr>
                <w:rFonts w:cs="Times New Roman"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b/>
                <w:bCs/>
                <w:color w:val="auto"/>
                <w:sz w:val="24"/>
                <w:highlight w:val="none"/>
                <w:lang w:val="zh-CN"/>
              </w:rPr>
              <w:t>检验和验收：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2.20</w:t>
            </w:r>
          </w:p>
        </w:tc>
        <w:tc>
          <w:tcPr>
            <w:tcW w:w="8259" w:type="dxa"/>
            <w:vAlign w:val="center"/>
          </w:tcPr>
          <w:p>
            <w:pPr>
              <w:spacing w:line="560" w:lineRule="exact"/>
              <w:rPr>
                <w:rFonts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履约保证金</w:t>
            </w:r>
            <w:r>
              <w:rPr>
                <w:rFonts w:hint="eastAsia" w:asciiTheme="minorEastAsia" w:hAnsiTheme="minorEastAsia" w:eastAsiaTheme="minorEastAsia"/>
                <w:b/>
                <w:bCs/>
                <w:color w:val="auto"/>
                <w:sz w:val="24"/>
                <w:highlight w:val="none"/>
                <w:lang w:val="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52" w:hRule="atLeast"/>
          <w:jc w:val="center"/>
        </w:trPr>
        <w:tc>
          <w:tcPr>
            <w:tcW w:w="867" w:type="dxa"/>
            <w:tcBorders>
              <w:left w:val="single" w:color="auto" w:sz="4" w:space="0"/>
            </w:tcBorders>
            <w:vAlign w:val="center"/>
          </w:tcPr>
          <w:p>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c>
          <w:tcPr>
            <w:tcW w:w="8259" w:type="dxa"/>
            <w:vAlign w:val="center"/>
          </w:tcPr>
          <w:p>
            <w:pPr>
              <w:spacing w:line="560" w:lineRule="exact"/>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u w:val="singl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52"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u w:val="singl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r>
    </w:tbl>
    <w:p>
      <w:pPr>
        <w:rPr>
          <w:color w:val="auto"/>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tabs>
          <w:tab w:val="left" w:pos="3640"/>
        </w:tabs>
        <w:autoSpaceDE w:val="0"/>
        <w:autoSpaceDN w:val="0"/>
        <w:spacing w:line="480" w:lineRule="auto"/>
        <w:ind w:firstLine="480" w:firstLineChars="200"/>
        <w:rPr>
          <w:rFonts w:ascii="宋体" w:cs="宋体"/>
          <w:color w:val="auto"/>
          <w:highlight w:val="none"/>
        </w:rPr>
      </w:pPr>
      <w:r>
        <w:rPr>
          <w:rFonts w:asciiTheme="minorEastAsia" w:hAnsiTheme="minorEastAsia" w:eastAsiaTheme="minorEastAsia"/>
          <w:color w:val="auto"/>
          <w:sz w:val="24"/>
          <w:highlight w:val="none"/>
        </w:rPr>
        <w:br w:type="page"/>
      </w:r>
    </w:p>
    <w:p>
      <w:pPr>
        <w:pStyle w:val="3"/>
        <w:spacing w:before="62" w:beforeLines="20" w:after="62" w:afterLines="20" w:line="480" w:lineRule="exact"/>
        <w:ind w:firstLine="0" w:firstLineChars="0"/>
        <w:jc w:val="center"/>
        <w:rPr>
          <w:rFonts w:ascii="Arial" w:hAnsi="Arial"/>
          <w:color w:val="auto"/>
          <w:kern w:val="2"/>
          <w:sz w:val="36"/>
          <w:szCs w:val="36"/>
          <w:highlight w:val="none"/>
        </w:rPr>
      </w:pPr>
      <w:bookmarkStart w:id="218" w:name="_Toc54941341"/>
      <w:bookmarkStart w:id="219" w:name="_Toc8981"/>
      <w:bookmarkStart w:id="220" w:name="_Toc439316880"/>
      <w:bookmarkStart w:id="221" w:name="_Toc1812"/>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222" w:name="_Toc417656001"/>
      <w:r>
        <w:rPr>
          <w:rFonts w:hint="eastAsia" w:ascii="Arial" w:hAnsi="Arial"/>
          <w:color w:val="auto"/>
          <w:kern w:val="2"/>
          <w:sz w:val="36"/>
          <w:szCs w:val="36"/>
          <w:highlight w:val="none"/>
        </w:rPr>
        <w:t>响应文件格式</w:t>
      </w:r>
      <w:bookmarkEnd w:id="218"/>
      <w:bookmarkEnd w:id="219"/>
      <w:bookmarkEnd w:id="220"/>
      <w:bookmarkEnd w:id="221"/>
      <w:bookmarkEnd w:id="222"/>
    </w:p>
    <w:p>
      <w:pPr>
        <w:spacing w:line="360" w:lineRule="auto"/>
        <w:jc w:val="center"/>
        <w:rPr>
          <w:rFonts w:ascii="仿宋" w:hAnsi="仿宋" w:eastAsia="仿宋"/>
          <w:b/>
          <w:color w:val="auto"/>
          <w:spacing w:val="20"/>
          <w:sz w:val="36"/>
          <w:szCs w:val="36"/>
          <w:highlight w:val="none"/>
          <w:u w:val="single"/>
        </w:rPr>
      </w:pPr>
    </w:p>
    <w:p>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pPr>
        <w:spacing w:line="480" w:lineRule="auto"/>
        <w:jc w:val="center"/>
        <w:rPr>
          <w:rFonts w:ascii="宋体"/>
          <w:b/>
          <w:color w:val="auto"/>
          <w:sz w:val="72"/>
          <w:szCs w:val="72"/>
          <w:highlight w:val="none"/>
        </w:rPr>
      </w:pPr>
    </w:p>
    <w:p>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pPr>
        <w:spacing w:line="480" w:lineRule="auto"/>
        <w:jc w:val="center"/>
        <w:rPr>
          <w:rFonts w:ascii="宋体"/>
          <w:b/>
          <w:color w:val="auto"/>
          <w:sz w:val="72"/>
          <w:szCs w:val="72"/>
          <w:highlight w:val="none"/>
        </w:rPr>
      </w:pPr>
    </w:p>
    <w:p>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pPr>
        <w:spacing w:line="480" w:lineRule="auto"/>
        <w:jc w:val="center"/>
        <w:rPr>
          <w:rFonts w:ascii="宋体"/>
          <w:b/>
          <w:color w:val="auto"/>
          <w:sz w:val="72"/>
          <w:szCs w:val="72"/>
          <w:highlight w:val="none"/>
        </w:rPr>
      </w:pPr>
    </w:p>
    <w:p>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pPr>
        <w:pStyle w:val="2"/>
        <w:ind w:left="0" w:leftChars="0" w:firstLine="0" w:firstLineChars="0"/>
        <w:rPr>
          <w:rFonts w:ascii="宋体"/>
          <w:color w:val="auto"/>
          <w:sz w:val="24"/>
          <w:highlight w:val="none"/>
        </w:rPr>
      </w:pPr>
    </w:p>
    <w:p>
      <w:pPr>
        <w:spacing w:line="360" w:lineRule="auto"/>
        <w:rPr>
          <w:rFonts w:ascii="宋体"/>
          <w:color w:val="auto"/>
          <w:sz w:val="24"/>
          <w:highlight w:val="none"/>
        </w:rPr>
      </w:pPr>
    </w:p>
    <w:p>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pPr>
        <w:spacing w:line="360" w:lineRule="auto"/>
        <w:rPr>
          <w:rFonts w:ascii="仿宋_GB2312" w:eastAsia="仿宋_GB2312"/>
          <w:color w:val="auto"/>
          <w:sz w:val="30"/>
          <w:szCs w:val="30"/>
          <w:highlight w:val="none"/>
        </w:rPr>
      </w:pPr>
    </w:p>
    <w:p>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pPr>
        <w:spacing w:line="480" w:lineRule="exact"/>
        <w:jc w:val="center"/>
        <w:rPr>
          <w:rFonts w:ascii="宋体" w:hAnsi="宋体"/>
          <w:b/>
          <w:color w:val="auto"/>
          <w:sz w:val="30"/>
          <w:szCs w:val="30"/>
          <w:highlight w:val="none"/>
        </w:rPr>
      </w:pPr>
    </w:p>
    <w:p>
      <w:pPr>
        <w:spacing w:line="480" w:lineRule="exact"/>
        <w:rPr>
          <w:rFonts w:ascii="黑体" w:eastAsia="黑体"/>
          <w:b/>
          <w:bCs/>
          <w:color w:val="auto"/>
          <w:szCs w:val="21"/>
          <w:highlight w:val="none"/>
        </w:rPr>
      </w:pPr>
    </w:p>
    <w:p>
      <w:pPr>
        <w:pStyle w:val="9"/>
        <w:rPr>
          <w:rFonts w:ascii="黑体" w:eastAsia="黑体"/>
          <w:b/>
          <w:bCs/>
          <w:color w:val="auto"/>
          <w:szCs w:val="21"/>
          <w:highlight w:val="none"/>
        </w:rPr>
      </w:pPr>
    </w:p>
    <w:p>
      <w:pPr>
        <w:rPr>
          <w:rFonts w:ascii="黑体" w:eastAsia="黑体"/>
          <w:b/>
          <w:bCs/>
          <w:color w:val="auto"/>
          <w:szCs w:val="21"/>
          <w:highlight w:val="none"/>
        </w:rPr>
      </w:pPr>
    </w:p>
    <w:p>
      <w:pPr>
        <w:pStyle w:val="9"/>
        <w:rPr>
          <w:rFonts w:ascii="黑体" w:eastAsia="黑体"/>
          <w:b/>
          <w:bCs/>
          <w:color w:val="auto"/>
          <w:szCs w:val="21"/>
          <w:highlight w:val="none"/>
        </w:rPr>
      </w:pPr>
    </w:p>
    <w:p>
      <w:pPr>
        <w:rPr>
          <w:color w:val="auto"/>
          <w:highlight w:val="none"/>
        </w:rPr>
      </w:pPr>
    </w:p>
    <w:p>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pPr>
        <w:pStyle w:val="2"/>
        <w:rPr>
          <w:rFonts w:hint="default"/>
          <w:color w:val="auto"/>
          <w:sz w:val="28"/>
          <w:szCs w:val="28"/>
          <w:highlight w:val="none"/>
          <w:lang w:val="en-US" w:eastAsia="zh-CN"/>
        </w:rPr>
      </w:pPr>
    </w:p>
    <w:p>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pPr>
        <w:rPr>
          <w:rFonts w:hint="default"/>
          <w:color w:val="auto"/>
          <w:sz w:val="24"/>
          <w:szCs w:val="24"/>
          <w:highlight w:val="none"/>
          <w:lang w:val="en-US" w:eastAsia="zh-CN"/>
        </w:rPr>
      </w:pPr>
    </w:p>
    <w:p>
      <w:pPr>
        <w:spacing w:line="480" w:lineRule="auto"/>
        <w:ind w:firstLine="480" w:firstLineChars="200"/>
        <w:rPr>
          <w:rFonts w:ascii="宋体" w:hAnsi="宋体" w:cs="宋体"/>
          <w:color w:val="auto"/>
          <w:sz w:val="24"/>
          <w:highlight w:val="none"/>
        </w:rPr>
      </w:pPr>
    </w:p>
    <w:p>
      <w:pPr>
        <w:pStyle w:val="2"/>
        <w:rPr>
          <w:rFonts w:ascii="宋体" w:hAnsi="宋体" w:cs="宋体"/>
          <w:color w:val="auto"/>
          <w:sz w:val="24"/>
          <w:highlight w:val="none"/>
        </w:rPr>
      </w:pPr>
    </w:p>
    <w:p>
      <w:pPr>
        <w:pStyle w:val="2"/>
        <w:rPr>
          <w:rFonts w:ascii="宋体" w:hAnsi="宋体" w:cs="宋体"/>
          <w:color w:val="auto"/>
          <w:sz w:val="24"/>
          <w:highlight w:val="none"/>
        </w:rPr>
      </w:pPr>
    </w:p>
    <w:p>
      <w:pPr>
        <w:spacing w:line="480" w:lineRule="auto"/>
        <w:ind w:firstLine="480" w:firstLineChars="200"/>
        <w:rPr>
          <w:rFonts w:ascii="宋体" w:cs="宋体"/>
          <w:color w:val="auto"/>
          <w:sz w:val="24"/>
          <w:highlight w:val="none"/>
        </w:rPr>
      </w:pPr>
    </w:p>
    <w:p>
      <w:pPr>
        <w:spacing w:line="480" w:lineRule="auto"/>
        <w:ind w:firstLine="480" w:firstLineChars="200"/>
        <w:rPr>
          <w:rFonts w:ascii="宋体" w:hAnsi="宋体" w:cs="宋体"/>
          <w:color w:val="auto"/>
          <w:sz w:val="24"/>
          <w:highlight w:val="none"/>
        </w:rPr>
      </w:pPr>
    </w:p>
    <w:p>
      <w:pPr>
        <w:spacing w:line="480" w:lineRule="auto"/>
        <w:ind w:firstLine="480" w:firstLineChars="200"/>
        <w:rPr>
          <w:rFonts w:ascii="宋体" w:hAnsi="宋体" w:cs="宋体"/>
          <w:color w:val="auto"/>
          <w:sz w:val="24"/>
          <w:highlight w:val="none"/>
        </w:rPr>
      </w:pPr>
    </w:p>
    <w:p>
      <w:pPr>
        <w:spacing w:line="480" w:lineRule="auto"/>
        <w:ind w:firstLine="480" w:firstLineChars="200"/>
        <w:rPr>
          <w:rFonts w:ascii="宋体" w:cs="宋体"/>
          <w:color w:val="auto"/>
          <w:sz w:val="24"/>
          <w:highlight w:val="none"/>
        </w:rPr>
      </w:pPr>
    </w:p>
    <w:p>
      <w:pPr>
        <w:widowControl/>
        <w:jc w:val="left"/>
        <w:rPr>
          <w:rFonts w:ascii="宋体" w:cs="宋体"/>
          <w:color w:val="auto"/>
          <w:sz w:val="24"/>
          <w:highlight w:val="none"/>
        </w:rPr>
      </w:pPr>
    </w:p>
    <w:p>
      <w:pPr>
        <w:pStyle w:val="9"/>
        <w:jc w:val="center"/>
        <w:rPr>
          <w:rFonts w:cs="宋体"/>
          <w:color w:val="auto"/>
          <w:sz w:val="28"/>
          <w:szCs w:val="28"/>
          <w:highlight w:val="none"/>
        </w:rPr>
      </w:pPr>
      <w:bookmarkStart w:id="223" w:name="_Toc54941342"/>
      <w:bookmarkStart w:id="224" w:name="_Toc476584433"/>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223"/>
      <w:bookmarkEnd w:id="224"/>
    </w:p>
    <w:p>
      <w:pPr>
        <w:pStyle w:val="3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225" w:name="_Hlk44287576"/>
      <w:r>
        <w:rPr>
          <w:rFonts w:hint="eastAsia" w:ascii="宋体" w:hAnsi="宋体" w:eastAsia="宋体"/>
          <w:color w:val="auto"/>
          <w:sz w:val="24"/>
          <w:highlight w:val="none"/>
        </w:rPr>
        <w:t>竞争性谈判公告</w:t>
      </w:r>
      <w:bookmarkEnd w:id="225"/>
      <w:r>
        <w:rPr>
          <w:rFonts w:hint="eastAsia" w:ascii="宋体" w:hAnsi="宋体" w:eastAsia="宋体"/>
          <w:color w:val="auto"/>
          <w:sz w:val="24"/>
          <w:highlight w:val="none"/>
          <w:lang w:eastAsia="zh-CN"/>
        </w:rPr>
        <w:t>（或</w:t>
      </w:r>
      <w:r>
        <w:rPr>
          <w:rFonts w:hint="eastAsia" w:ascii="宋体" w:hAnsi="宋体" w:eastAsia="宋体"/>
          <w:color w:val="auto"/>
          <w:sz w:val="24"/>
          <w:highlight w:val="none"/>
        </w:rPr>
        <w:t>谈判邀请</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，我方兹宣布同意如下：</w:t>
      </w:r>
    </w:p>
    <w:p>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pPr>
        <w:spacing w:line="360" w:lineRule="auto"/>
        <w:ind w:firstLine="480" w:firstLineChars="200"/>
        <w:rPr>
          <w:rFonts w:ascii="宋体" w:hAnsi="宋体" w:eastAsia="宋体"/>
          <w:color w:val="auto"/>
          <w:sz w:val="24"/>
          <w:highlight w:val="none"/>
        </w:rPr>
      </w:pPr>
    </w:p>
    <w:p>
      <w:pPr>
        <w:spacing w:line="360" w:lineRule="auto"/>
        <w:ind w:firstLine="3600" w:firstLineChars="1500"/>
        <w:rPr>
          <w:rFonts w:ascii="宋体" w:hAnsi="宋体" w:eastAsia="宋体"/>
          <w:color w:val="auto"/>
          <w:sz w:val="24"/>
          <w:highlight w:val="none"/>
        </w:rPr>
      </w:pPr>
      <w:r>
        <w:rPr>
          <w:rFonts w:hint="eastAsia" w:ascii="宋体" w:hAnsi="宋体" w:eastAsia="宋体"/>
          <w:color w:val="auto"/>
          <w:sz w:val="24"/>
          <w:highlight w:val="none"/>
        </w:rPr>
        <w:t>供应商</w:t>
      </w:r>
      <w:r>
        <w:rPr>
          <w:rFonts w:hint="eastAsia" w:ascii="宋体" w:hAnsi="宋体"/>
          <w:color w:val="auto"/>
          <w:sz w:val="24"/>
          <w:highlight w:val="none"/>
          <w:lang w:eastAsia="zh-CN"/>
        </w:rPr>
        <w:t>签章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pPr>
        <w:pStyle w:val="32"/>
        <w:tabs>
          <w:tab w:val="left" w:pos="5580"/>
        </w:tabs>
        <w:spacing w:line="480" w:lineRule="auto"/>
        <w:ind w:firstLine="3570" w:firstLineChars="1700"/>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9"/>
        <w:numPr>
          <w:ilvl w:val="0"/>
          <w:numId w:val="0"/>
        </w:numPr>
        <w:jc w:val="center"/>
        <w:rPr>
          <w:rFonts w:cs="宋体"/>
          <w:color w:val="auto"/>
          <w:sz w:val="28"/>
          <w:szCs w:val="28"/>
          <w:highlight w:val="none"/>
        </w:rPr>
      </w:pPr>
      <w:bookmarkStart w:id="226" w:name="_Toc476584434"/>
      <w:bookmarkStart w:id="227" w:name="_Toc28034"/>
      <w:bookmarkStart w:id="228" w:name="_Toc54941343"/>
      <w:bookmarkStart w:id="229" w:name="_Toc28153"/>
      <w:bookmarkStart w:id="230" w:name="_Toc32647"/>
      <w:bookmarkStart w:id="23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226"/>
      <w:bookmarkEnd w:id="227"/>
      <w:bookmarkEnd w:id="228"/>
    </w:p>
    <w:p>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pPr>
        <w:snapToGrid w:val="0"/>
        <w:spacing w:line="360" w:lineRule="auto"/>
        <w:jc w:val="left"/>
        <w:rPr>
          <w:rFonts w:hint="eastAsia" w:ascii="宋体" w:hAnsi="宋体" w:eastAsia="宋体"/>
          <w:b/>
          <w:color w:val="auto"/>
          <w:sz w:val="24"/>
          <w:szCs w:val="28"/>
          <w:highlight w:val="none"/>
        </w:rPr>
      </w:pPr>
    </w:p>
    <w:p>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pPr>
              <w:spacing w:line="360" w:lineRule="auto"/>
              <w:jc w:val="center"/>
              <w:rPr>
                <w:rFonts w:ascii="宋体" w:hAnsi="宋体" w:eastAsia="宋体"/>
                <w:b/>
                <w:color w:val="auto"/>
                <w:sz w:val="24"/>
                <w:szCs w:val="24"/>
                <w:highlight w:val="none"/>
              </w:rPr>
            </w:pPr>
          </w:p>
        </w:tc>
        <w:tc>
          <w:tcPr>
            <w:tcW w:w="3556" w:type="pct"/>
            <w:vAlign w:val="center"/>
          </w:tcPr>
          <w:p>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pPr>
              <w:spacing w:line="360" w:lineRule="auto"/>
              <w:rPr>
                <w:rFonts w:ascii="宋体" w:hAnsi="宋体" w:eastAsia="宋体"/>
                <w:b/>
                <w:color w:val="auto"/>
                <w:sz w:val="24"/>
                <w:highlight w:val="none"/>
              </w:rPr>
            </w:pPr>
          </w:p>
        </w:tc>
      </w:tr>
    </w:tbl>
    <w:p>
      <w:pPr>
        <w:pStyle w:val="9"/>
        <w:rPr>
          <w:color w:val="auto"/>
          <w:highlight w:val="none"/>
        </w:rPr>
      </w:pPr>
    </w:p>
    <w:p>
      <w:pPr>
        <w:spacing w:line="440" w:lineRule="exact"/>
        <w:ind w:firstLine="4800" w:firstLineChars="2000"/>
        <w:rPr>
          <w:rFonts w:hint="eastAsia" w:ascii="宋体" w:hAnsi="宋体" w:eastAsia="宋体"/>
          <w:color w:val="auto"/>
          <w:sz w:val="24"/>
          <w:szCs w:val="24"/>
          <w:highlight w:val="none"/>
        </w:rPr>
      </w:pPr>
    </w:p>
    <w:p>
      <w:pPr>
        <w:spacing w:line="440" w:lineRule="exact"/>
        <w:ind w:firstLine="4800" w:firstLineChars="2000"/>
        <w:rPr>
          <w:rFonts w:hint="eastAsia" w:ascii="宋体" w:hAnsi="宋体" w:eastAsia="宋体"/>
          <w:color w:val="auto"/>
          <w:sz w:val="24"/>
          <w:szCs w:val="24"/>
          <w:highlight w:val="none"/>
        </w:rPr>
      </w:pPr>
    </w:p>
    <w:p>
      <w:pPr>
        <w:spacing w:line="440" w:lineRule="exact"/>
        <w:ind w:firstLine="4800" w:firstLineChars="2000"/>
        <w:rPr>
          <w:rFonts w:hint="eastAsia" w:ascii="宋体" w:hAnsi="宋体" w:eastAsia="宋体"/>
          <w:color w:val="auto"/>
          <w:sz w:val="24"/>
          <w:szCs w:val="24"/>
          <w:highlight w:val="none"/>
        </w:rPr>
      </w:pPr>
    </w:p>
    <w:p>
      <w:pPr>
        <w:spacing w:line="440" w:lineRule="exact"/>
        <w:ind w:firstLine="4800" w:firstLineChars="2000"/>
        <w:rPr>
          <w:rFonts w:hint="eastAsia" w:ascii="宋体" w:hAnsi="宋体" w:eastAsia="宋体"/>
          <w:color w:val="auto"/>
          <w:sz w:val="24"/>
          <w:szCs w:val="24"/>
          <w:highlight w:val="none"/>
        </w:rPr>
      </w:pPr>
    </w:p>
    <w:p>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color w:val="auto"/>
          <w:sz w:val="24"/>
          <w:szCs w:val="24"/>
          <w:highlight w:val="none"/>
          <w:lang w:eastAsia="zh-CN"/>
        </w:rPr>
        <w:t>签章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pPr>
        <w:spacing w:line="440" w:lineRule="exact"/>
        <w:ind w:firstLine="4800" w:firstLineChars="2000"/>
        <w:rPr>
          <w:rFonts w:hint="eastAsia" w:ascii="宋体" w:hAnsi="宋体" w:eastAsia="宋体"/>
          <w:color w:val="auto"/>
          <w:sz w:val="24"/>
          <w:szCs w:val="24"/>
          <w:highlight w:val="none"/>
          <w:u w:val="single"/>
        </w:rPr>
        <w:sectPr>
          <w:pgSz w:w="11906" w:h="16838"/>
          <w:pgMar w:top="1418" w:right="1418" w:bottom="1276" w:left="1418" w:header="680" w:footer="680" w:gutter="0"/>
          <w:pgNumType w:fmt="decimal"/>
          <w:cols w:space="720" w:num="1"/>
          <w:docGrid w:type="lines" w:linePitch="312" w:charSpace="0"/>
        </w:sect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pPr>
        <w:rPr>
          <w:color w:val="auto"/>
          <w:highlight w:val="none"/>
        </w:rPr>
      </w:pPr>
    </w:p>
    <w:p>
      <w:pPr>
        <w:rPr>
          <w:color w:val="auto"/>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3388"/>
        <w:gridCol w:w="1478"/>
        <w:gridCol w:w="1850"/>
        <w:gridCol w:w="1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03" w:hRule="atLeast"/>
          <w:jc w:val="center"/>
        </w:trPr>
        <w:tc>
          <w:tcPr>
            <w:tcW w:w="464" w:type="pct"/>
            <w:vAlign w:val="center"/>
          </w:tcPr>
          <w:p>
            <w:pPr>
              <w:jc w:val="center"/>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824" w:type="pct"/>
            <w:vAlign w:val="center"/>
          </w:tcPr>
          <w:p>
            <w:pPr>
              <w:jc w:val="center"/>
              <w:rPr>
                <w:rFonts w:ascii="宋体" w:hAnsi="宋体" w:eastAsia="宋体"/>
                <w:b/>
                <w:color w:val="auto"/>
                <w:sz w:val="24"/>
                <w:highlight w:val="none"/>
              </w:rPr>
            </w:pPr>
            <w:r>
              <w:rPr>
                <w:rFonts w:hint="eastAsia" w:ascii="宋体" w:hAnsi="宋体" w:eastAsia="宋体"/>
                <w:b/>
                <w:color w:val="auto"/>
                <w:sz w:val="24"/>
                <w:highlight w:val="none"/>
              </w:rPr>
              <w:t>服务内容</w:t>
            </w:r>
          </w:p>
        </w:tc>
        <w:tc>
          <w:tcPr>
            <w:tcW w:w="796" w:type="pct"/>
            <w:vAlign w:val="center"/>
          </w:tcPr>
          <w:p>
            <w:pPr>
              <w:jc w:val="center"/>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6" w:type="pct"/>
            <w:vAlign w:val="center"/>
          </w:tcPr>
          <w:p>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20" w:type="pct"/>
            <w:vAlign w:val="center"/>
          </w:tcPr>
          <w:p>
            <w:pPr>
              <w:jc w:val="center"/>
              <w:rPr>
                <w:rFonts w:ascii="宋体" w:hAnsi="宋体" w:eastAsia="宋体"/>
                <w:b/>
                <w:color w:val="auto"/>
                <w:sz w:val="24"/>
                <w:highlight w:val="none"/>
              </w:rPr>
            </w:pPr>
            <w:r>
              <w:rPr>
                <w:rFonts w:hint="eastAsia" w:ascii="宋体" w:hAnsi="宋体" w:eastAsia="宋体"/>
                <w:b/>
                <w:color w:val="auto"/>
                <w:sz w:val="24"/>
                <w:highlight w:val="none"/>
              </w:rPr>
              <w:t>小计金额（元）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tcBorders>
              <w:bottom w:val="single" w:color="auto" w:sz="4" w:space="0"/>
            </w:tcBorders>
            <w:vAlign w:val="center"/>
          </w:tcPr>
          <w:p>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824" w:type="pct"/>
            <w:vAlign w:val="center"/>
          </w:tcPr>
          <w:p>
            <w:pPr>
              <w:jc w:val="center"/>
              <w:rPr>
                <w:rFonts w:ascii="宋体" w:hAnsi="宋体" w:eastAsia="宋体"/>
                <w:color w:val="auto"/>
                <w:sz w:val="24"/>
                <w:highlight w:val="none"/>
              </w:rPr>
            </w:pP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464" w:type="pct"/>
            <w:vAlign w:val="center"/>
          </w:tcPr>
          <w:p>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1824" w:type="pct"/>
            <w:vAlign w:val="center"/>
          </w:tcPr>
          <w:p>
            <w:pPr>
              <w:jc w:val="center"/>
              <w:rPr>
                <w:rFonts w:ascii="宋体" w:hAnsi="宋体" w:eastAsia="宋体"/>
                <w:color w:val="auto"/>
                <w:sz w:val="24"/>
                <w:highlight w:val="none"/>
              </w:rPr>
            </w:pP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pPr>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1824" w:type="pct"/>
            <w:vAlign w:val="center"/>
          </w:tcPr>
          <w:p>
            <w:pPr>
              <w:jc w:val="center"/>
              <w:rPr>
                <w:rFonts w:ascii="宋体" w:hAnsi="宋体" w:eastAsia="宋体"/>
                <w:color w:val="auto"/>
                <w:sz w:val="24"/>
                <w:highlight w:val="none"/>
              </w:rPr>
            </w:pP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pPr>
              <w:jc w:val="center"/>
              <w:rPr>
                <w:rFonts w:ascii="宋体" w:hAnsi="宋体" w:eastAsia="宋体"/>
                <w:color w:val="auto"/>
                <w:sz w:val="24"/>
                <w:highlight w:val="none"/>
              </w:rPr>
            </w:pPr>
            <w:r>
              <w:rPr>
                <w:rFonts w:ascii="宋体" w:hAnsi="宋体" w:eastAsia="宋体"/>
                <w:color w:val="auto"/>
                <w:sz w:val="24"/>
                <w:highlight w:val="none"/>
              </w:rPr>
              <w:t>…</w:t>
            </w:r>
          </w:p>
        </w:tc>
        <w:tc>
          <w:tcPr>
            <w:tcW w:w="1824" w:type="pct"/>
            <w:vAlign w:val="center"/>
          </w:tcPr>
          <w:p>
            <w:pPr>
              <w:jc w:val="center"/>
              <w:rPr>
                <w:rFonts w:ascii="宋体" w:hAnsi="宋体" w:eastAsia="宋体"/>
                <w:color w:val="auto"/>
                <w:sz w:val="24"/>
                <w:highlight w:val="none"/>
              </w:rPr>
            </w:pP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pPr>
              <w:jc w:val="center"/>
              <w:rPr>
                <w:rFonts w:ascii="宋体" w:hAnsi="宋体" w:eastAsia="宋体"/>
                <w:color w:val="auto"/>
                <w:sz w:val="24"/>
                <w:highlight w:val="none"/>
              </w:rPr>
            </w:pPr>
          </w:p>
        </w:tc>
        <w:tc>
          <w:tcPr>
            <w:tcW w:w="1824" w:type="pct"/>
            <w:vAlign w:val="center"/>
          </w:tcPr>
          <w:p>
            <w:pPr>
              <w:pStyle w:val="419"/>
              <w:ind w:left="-108"/>
              <w:jc w:val="center"/>
              <w:rPr>
                <w:rFonts w:ascii="宋体" w:hAnsi="宋体"/>
                <w:color w:val="auto"/>
                <w:highlight w:val="none"/>
              </w:rPr>
            </w:pPr>
            <w:r>
              <w:rPr>
                <w:rFonts w:hint="eastAsia" w:ascii="宋体" w:hAnsi="宋体"/>
                <w:color w:val="auto"/>
                <w:highlight w:val="none"/>
              </w:rPr>
              <w:t>其他费用</w:t>
            </w: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pPr>
              <w:jc w:val="center"/>
              <w:rPr>
                <w:rFonts w:ascii="宋体" w:hAnsi="宋体" w:eastAsia="宋体"/>
                <w:color w:val="auto"/>
                <w:sz w:val="24"/>
                <w:highlight w:val="none"/>
              </w:rPr>
            </w:pPr>
          </w:p>
        </w:tc>
        <w:tc>
          <w:tcPr>
            <w:tcW w:w="1824" w:type="pct"/>
            <w:vAlign w:val="center"/>
          </w:tcPr>
          <w:p>
            <w:pPr>
              <w:jc w:val="center"/>
              <w:rPr>
                <w:rFonts w:ascii="宋体" w:hAnsi="宋体" w:eastAsia="宋体"/>
                <w:color w:val="auto"/>
                <w:sz w:val="24"/>
                <w:highlight w:val="none"/>
              </w:rPr>
            </w:pPr>
            <w:r>
              <w:rPr>
                <w:rFonts w:ascii="宋体" w:hAnsi="宋体" w:eastAsia="宋体"/>
                <w:color w:val="auto"/>
                <w:sz w:val="24"/>
                <w:highlight w:val="none"/>
              </w:rPr>
              <w:t>……</w:t>
            </w: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4080" w:type="pct"/>
            <w:gridSpan w:val="4"/>
            <w:vAlign w:val="center"/>
          </w:tcPr>
          <w:p>
            <w:pPr>
              <w:jc w:val="center"/>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20" w:type="pct"/>
            <w:vAlign w:val="center"/>
          </w:tcPr>
          <w:p>
            <w:pPr>
              <w:jc w:val="center"/>
              <w:rPr>
                <w:rFonts w:ascii="宋体" w:hAnsi="宋体" w:eastAsia="宋体"/>
                <w:color w:val="auto"/>
                <w:sz w:val="24"/>
                <w:highlight w:val="none"/>
              </w:rPr>
            </w:pPr>
          </w:p>
        </w:tc>
      </w:tr>
    </w:tbl>
    <w:p>
      <w:pPr>
        <w:pStyle w:val="5"/>
        <w:rPr>
          <w:rFonts w:hAnsi="宋体" w:cs="宋体"/>
          <w:color w:val="auto"/>
          <w:highlight w:val="none"/>
        </w:rPr>
      </w:pPr>
    </w:p>
    <w:p>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pPr>
        <w:pStyle w:val="5"/>
        <w:ind w:firstLine="0"/>
        <w:rPr>
          <w:rFonts w:hAnsi="宋体" w:cs="宋体"/>
          <w:color w:val="auto"/>
          <w:highlight w:val="none"/>
        </w:rPr>
      </w:pPr>
    </w:p>
    <w:p>
      <w:pPr>
        <w:spacing w:line="360" w:lineRule="auto"/>
        <w:rPr>
          <w:rFonts w:ascii="宋体" w:cs="宋体"/>
          <w:color w:val="auto"/>
          <w:szCs w:val="21"/>
          <w:highlight w:val="none"/>
        </w:rPr>
      </w:pPr>
    </w:p>
    <w:p>
      <w:pPr>
        <w:spacing w:line="360" w:lineRule="auto"/>
        <w:rPr>
          <w:rFonts w:ascii="宋体" w:cs="宋体"/>
          <w:color w:val="auto"/>
          <w:szCs w:val="21"/>
          <w:highlight w:val="none"/>
        </w:rPr>
      </w:pPr>
    </w:p>
    <w:p>
      <w:pPr>
        <w:spacing w:line="360" w:lineRule="auto"/>
        <w:rPr>
          <w:rFonts w:ascii="宋体" w:cs="宋体"/>
          <w:color w:val="auto"/>
          <w:szCs w:val="21"/>
          <w:highlight w:val="none"/>
        </w:rPr>
      </w:pPr>
    </w:p>
    <w:p>
      <w:pPr>
        <w:spacing w:line="360" w:lineRule="auto"/>
        <w:rPr>
          <w:rFonts w:ascii="宋体" w:cs="宋体"/>
          <w:color w:val="auto"/>
          <w:szCs w:val="21"/>
          <w:highlight w:val="none"/>
        </w:rPr>
      </w:pPr>
    </w:p>
    <w:p>
      <w:pPr>
        <w:spacing w:line="360" w:lineRule="auto"/>
        <w:ind w:firstLine="3561" w:firstLineChars="1696"/>
        <w:rPr>
          <w:rFonts w:hint="eastAsia" w:eastAsia="宋体"/>
          <w:color w:val="auto"/>
          <w:szCs w:val="21"/>
          <w:highlight w:val="none"/>
          <w:lang w:eastAsia="zh-CN"/>
        </w:rPr>
      </w:pPr>
      <w:r>
        <w:rPr>
          <w:rFonts w:hint="eastAsia" w:hAnsi="宋体" w:cs="宋体"/>
          <w:color w:val="auto"/>
          <w:highlight w:val="none"/>
        </w:rPr>
        <w:t>供应商</w:t>
      </w:r>
      <w:r>
        <w:rPr>
          <w:rFonts w:hint="eastAsia" w:hAnsi="宋体" w:cs="宋体"/>
          <w:color w:val="auto"/>
          <w:highlight w:val="none"/>
          <w:lang w:val="en-US" w:eastAsia="zh-CN"/>
        </w:rPr>
        <w:t>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pPr>
        <w:pStyle w:val="9"/>
        <w:numPr>
          <w:ilvl w:val="0"/>
          <w:numId w:val="0"/>
        </w:numPr>
        <w:shd w:val="clear" w:color="auto" w:fill="FFFFFF"/>
        <w:jc w:val="center"/>
        <w:rPr>
          <w:rFonts w:hint="eastAsia" w:cs="宋体"/>
          <w:color w:val="auto"/>
          <w:sz w:val="28"/>
          <w:szCs w:val="28"/>
          <w:highlight w:val="none"/>
          <w:lang w:val="en-US" w:eastAsia="zh-CN"/>
        </w:rPr>
      </w:pPr>
    </w:p>
    <w:p>
      <w:pPr>
        <w:pStyle w:val="9"/>
        <w:numPr>
          <w:ilvl w:val="0"/>
          <w:numId w:val="0"/>
        </w:numPr>
        <w:shd w:val="clear" w:color="auto" w:fill="FFFFFF"/>
        <w:jc w:val="center"/>
        <w:rPr>
          <w:rFonts w:hint="eastAsia" w:cs="宋体"/>
          <w:color w:val="auto"/>
          <w:sz w:val="28"/>
          <w:szCs w:val="28"/>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p>
    <w:p>
      <w:pPr>
        <w:pStyle w:val="9"/>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229"/>
      <w:bookmarkEnd w:id="230"/>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2"/>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pPr>
              <w:pStyle w:val="3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pPr>
              <w:jc w:val="center"/>
              <w:rPr>
                <w:rFonts w:asciiTheme="minorEastAsia" w:hAnsiTheme="minorEastAsia" w:eastAsiaTheme="minorEastAsia"/>
                <w:color w:val="auto"/>
                <w:sz w:val="24"/>
                <w:highlight w:val="none"/>
              </w:rPr>
            </w:pPr>
          </w:p>
        </w:tc>
        <w:tc>
          <w:tcPr>
            <w:tcW w:w="2347" w:type="dxa"/>
            <w:vAlign w:val="center"/>
          </w:tcPr>
          <w:p>
            <w:pPr>
              <w:jc w:val="center"/>
              <w:rPr>
                <w:rFonts w:asciiTheme="minorEastAsia" w:hAnsiTheme="minorEastAsia" w:eastAsiaTheme="minorEastAsia"/>
                <w:color w:val="auto"/>
                <w:sz w:val="24"/>
                <w:highlight w:val="none"/>
              </w:rPr>
            </w:pPr>
          </w:p>
        </w:tc>
        <w:tc>
          <w:tcPr>
            <w:tcW w:w="1235" w:type="dxa"/>
            <w:vAlign w:val="center"/>
          </w:tcPr>
          <w:p>
            <w:pPr>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pPr>
              <w:jc w:val="center"/>
              <w:rPr>
                <w:rFonts w:asciiTheme="minorEastAsia" w:hAnsiTheme="minorEastAsia" w:eastAsiaTheme="minorEastAsia"/>
                <w:color w:val="auto"/>
                <w:sz w:val="24"/>
                <w:highlight w:val="none"/>
              </w:rPr>
            </w:pPr>
          </w:p>
        </w:tc>
        <w:tc>
          <w:tcPr>
            <w:tcW w:w="2347" w:type="dxa"/>
            <w:vAlign w:val="center"/>
          </w:tcPr>
          <w:p>
            <w:pPr>
              <w:jc w:val="center"/>
              <w:rPr>
                <w:rFonts w:asciiTheme="minorEastAsia" w:hAnsiTheme="minorEastAsia" w:eastAsiaTheme="minorEastAsia"/>
                <w:color w:val="auto"/>
                <w:sz w:val="24"/>
                <w:highlight w:val="none"/>
              </w:rPr>
            </w:pPr>
          </w:p>
        </w:tc>
        <w:tc>
          <w:tcPr>
            <w:tcW w:w="1235" w:type="dxa"/>
            <w:vAlign w:val="center"/>
          </w:tcPr>
          <w:p>
            <w:pPr>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pPr>
              <w:jc w:val="center"/>
              <w:rPr>
                <w:rFonts w:asciiTheme="minorEastAsia" w:hAnsiTheme="minorEastAsia" w:eastAsiaTheme="minorEastAsia"/>
                <w:color w:val="auto"/>
                <w:sz w:val="24"/>
                <w:highlight w:val="none"/>
              </w:rPr>
            </w:pPr>
          </w:p>
        </w:tc>
        <w:tc>
          <w:tcPr>
            <w:tcW w:w="2347" w:type="dxa"/>
            <w:vAlign w:val="center"/>
          </w:tcPr>
          <w:p>
            <w:pPr>
              <w:pStyle w:val="419"/>
              <w:jc w:val="center"/>
              <w:rPr>
                <w:rFonts w:asciiTheme="minorEastAsia" w:hAnsiTheme="minorEastAsia" w:eastAsiaTheme="minorEastAsia"/>
                <w:color w:val="auto"/>
                <w:highlight w:val="none"/>
              </w:rPr>
            </w:pPr>
          </w:p>
        </w:tc>
        <w:tc>
          <w:tcPr>
            <w:tcW w:w="1235" w:type="dxa"/>
            <w:vAlign w:val="center"/>
          </w:tcPr>
          <w:p>
            <w:pPr>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pPr>
              <w:jc w:val="center"/>
              <w:rPr>
                <w:rFonts w:ascii="宋体" w:hAnsi="宋体"/>
                <w:color w:val="auto"/>
                <w:sz w:val="24"/>
                <w:highlight w:val="none"/>
              </w:rPr>
            </w:pPr>
          </w:p>
        </w:tc>
        <w:tc>
          <w:tcPr>
            <w:tcW w:w="2215" w:type="dxa"/>
            <w:vAlign w:val="center"/>
          </w:tcPr>
          <w:p>
            <w:pPr>
              <w:jc w:val="center"/>
              <w:rPr>
                <w:rFonts w:asciiTheme="minorEastAsia" w:hAnsiTheme="minorEastAsia" w:eastAsiaTheme="minorEastAsia"/>
                <w:color w:val="auto"/>
                <w:sz w:val="24"/>
                <w:highlight w:val="none"/>
              </w:rPr>
            </w:pPr>
          </w:p>
        </w:tc>
        <w:tc>
          <w:tcPr>
            <w:tcW w:w="2347" w:type="dxa"/>
            <w:vAlign w:val="center"/>
          </w:tcPr>
          <w:p>
            <w:pPr>
              <w:jc w:val="center"/>
              <w:rPr>
                <w:rFonts w:asciiTheme="minorEastAsia" w:hAnsiTheme="minorEastAsia" w:eastAsiaTheme="minorEastAsia"/>
                <w:color w:val="auto"/>
                <w:sz w:val="24"/>
                <w:highlight w:val="none"/>
              </w:rPr>
            </w:pPr>
          </w:p>
        </w:tc>
        <w:tc>
          <w:tcPr>
            <w:tcW w:w="1235" w:type="dxa"/>
            <w:vAlign w:val="center"/>
          </w:tcPr>
          <w:p>
            <w:pPr>
              <w:jc w:val="center"/>
              <w:rPr>
                <w:rFonts w:asciiTheme="minorEastAsia" w:hAnsiTheme="minorEastAsia" w:eastAsiaTheme="minorEastAsia"/>
                <w:color w:val="auto"/>
                <w:sz w:val="24"/>
                <w:highlight w:val="none"/>
              </w:rPr>
            </w:pPr>
          </w:p>
        </w:tc>
      </w:tr>
    </w:tbl>
    <w:p>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62"/>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pPr>
              <w:spacing w:line="360" w:lineRule="auto"/>
              <w:jc w:val="center"/>
              <w:rPr>
                <w:rFonts w:ascii="宋体" w:hAnsi="宋体" w:cs="宋体"/>
                <w:color w:val="auto"/>
                <w:spacing w:val="-4"/>
                <w:szCs w:val="21"/>
                <w:highlight w:val="none"/>
              </w:rPr>
            </w:pPr>
          </w:p>
        </w:tc>
        <w:tc>
          <w:tcPr>
            <w:tcW w:w="5681" w:type="dxa"/>
            <w:vAlign w:val="center"/>
          </w:tcPr>
          <w:p>
            <w:pPr>
              <w:spacing w:line="360" w:lineRule="auto"/>
              <w:jc w:val="center"/>
              <w:rPr>
                <w:rFonts w:ascii="宋体" w:hAnsi="宋体" w:cs="宋体"/>
                <w:color w:val="auto"/>
                <w:szCs w:val="21"/>
                <w:highlight w:val="none"/>
              </w:rPr>
            </w:pPr>
          </w:p>
        </w:tc>
        <w:tc>
          <w:tcPr>
            <w:tcW w:w="2209" w:type="dxa"/>
            <w:vAlign w:val="center"/>
          </w:tcPr>
          <w:p>
            <w:pPr>
              <w:spacing w:line="360" w:lineRule="auto"/>
              <w:jc w:val="center"/>
              <w:rPr>
                <w:rFonts w:ascii="宋体" w:hAnsi="宋体" w:cs="宋体"/>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pPr>
              <w:spacing w:line="360" w:lineRule="auto"/>
              <w:jc w:val="center"/>
              <w:rPr>
                <w:rFonts w:ascii="宋体" w:hAnsi="宋体" w:cs="宋体"/>
                <w:color w:val="auto"/>
                <w:spacing w:val="-4"/>
                <w:szCs w:val="21"/>
                <w:highlight w:val="none"/>
              </w:rPr>
            </w:pPr>
          </w:p>
        </w:tc>
        <w:tc>
          <w:tcPr>
            <w:tcW w:w="5681" w:type="dxa"/>
            <w:vAlign w:val="center"/>
          </w:tcPr>
          <w:p>
            <w:pPr>
              <w:spacing w:line="360" w:lineRule="auto"/>
              <w:jc w:val="center"/>
              <w:rPr>
                <w:rFonts w:ascii="宋体" w:hAnsi="宋体" w:cs="宋体"/>
                <w:color w:val="auto"/>
                <w:szCs w:val="21"/>
                <w:highlight w:val="none"/>
              </w:rPr>
            </w:pPr>
          </w:p>
        </w:tc>
        <w:tc>
          <w:tcPr>
            <w:tcW w:w="2209" w:type="dxa"/>
            <w:vAlign w:val="center"/>
          </w:tcPr>
          <w:p>
            <w:pPr>
              <w:spacing w:line="360" w:lineRule="auto"/>
              <w:jc w:val="center"/>
              <w:rPr>
                <w:rFonts w:ascii="宋体" w:hAnsi="宋体" w:cs="宋体"/>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pPr>
              <w:spacing w:line="360" w:lineRule="auto"/>
              <w:jc w:val="center"/>
              <w:rPr>
                <w:rFonts w:ascii="宋体" w:hAnsi="宋体" w:cs="宋体"/>
                <w:color w:val="auto"/>
                <w:spacing w:val="-4"/>
                <w:szCs w:val="21"/>
                <w:highlight w:val="none"/>
              </w:rPr>
            </w:pPr>
          </w:p>
        </w:tc>
        <w:tc>
          <w:tcPr>
            <w:tcW w:w="5681" w:type="dxa"/>
            <w:vAlign w:val="center"/>
          </w:tcPr>
          <w:p>
            <w:pPr>
              <w:spacing w:line="360" w:lineRule="auto"/>
              <w:jc w:val="center"/>
              <w:rPr>
                <w:rFonts w:ascii="宋体" w:hAnsi="宋体" w:cs="宋体"/>
                <w:color w:val="auto"/>
                <w:szCs w:val="21"/>
                <w:highlight w:val="none"/>
              </w:rPr>
            </w:pPr>
          </w:p>
        </w:tc>
        <w:tc>
          <w:tcPr>
            <w:tcW w:w="2209" w:type="dxa"/>
            <w:vAlign w:val="center"/>
          </w:tcPr>
          <w:p>
            <w:pPr>
              <w:spacing w:line="360" w:lineRule="auto"/>
              <w:jc w:val="center"/>
              <w:rPr>
                <w:rFonts w:ascii="宋体" w:hAnsi="宋体" w:cs="宋体"/>
                <w:b/>
                <w:color w:val="auto"/>
                <w:szCs w:val="21"/>
                <w:highlight w:val="none"/>
              </w:rPr>
            </w:pPr>
          </w:p>
        </w:tc>
      </w:tr>
    </w:tbl>
    <w:p>
      <w:pPr>
        <w:pStyle w:val="9"/>
        <w:rPr>
          <w:color w:val="auto"/>
          <w:highlight w:val="none"/>
        </w:rPr>
      </w:pPr>
    </w:p>
    <w:p>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pPr>
        <w:numPr>
          <w:ilvl w:val="0"/>
          <w:numId w:val="11"/>
        </w:numPr>
        <w:tabs>
          <w:tab w:val="left" w:pos="1815"/>
        </w:tabs>
        <w:spacing w:line="360" w:lineRule="auto"/>
        <w:ind w:left="0" w:leftChars="0" w:firstLine="0" w:firstLineChars="0"/>
        <w:rPr>
          <w:rFonts w:ascii="宋体" w:hAnsi="宋体" w:cs="Arial"/>
          <w:color w:val="auto"/>
          <w:szCs w:val="21"/>
          <w:highlight w:val="none"/>
        </w:rPr>
      </w:pP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pPr>
        <w:pStyle w:val="9"/>
        <w:rPr>
          <w:rFonts w:hint="eastAsia" w:eastAsia="宋体"/>
          <w:color w:val="auto"/>
          <w:highlight w:val="none"/>
          <w:lang w:val="en-US" w:eastAsia="zh-CN"/>
        </w:rPr>
      </w:pPr>
      <w:r>
        <w:rPr>
          <w:rFonts w:hint="eastAsia"/>
          <w:color w:val="auto"/>
          <w:szCs w:val="21"/>
          <w:highlight w:val="none"/>
          <w:lang w:val="en-US" w:eastAsia="zh-CN"/>
        </w:rPr>
        <w:t>3、</w:t>
      </w:r>
      <w:r>
        <w:rPr>
          <w:rFonts w:hint="eastAsia" w:ascii="宋体" w:hAnsi="宋体"/>
          <w:color w:val="auto"/>
          <w:szCs w:val="21"/>
          <w:highlight w:val="none"/>
          <w:lang w:val="en-US" w:eastAsia="zh-CN"/>
        </w:rPr>
        <w:t>响应人应按照谈判文件要求提供证明材料。若响应人提供了谈判文件未要求的证明材料，谈判小组将不予评审。</w:t>
      </w:r>
    </w:p>
    <w:p>
      <w:pPr>
        <w:pStyle w:val="9"/>
        <w:numPr>
          <w:ilvl w:val="0"/>
          <w:numId w:val="0"/>
        </w:numPr>
        <w:ind w:leftChars="0"/>
        <w:rPr>
          <w:color w:val="auto"/>
          <w:highlight w:val="none"/>
        </w:rPr>
      </w:pPr>
    </w:p>
    <w:p>
      <w:pPr>
        <w:spacing w:line="360" w:lineRule="auto"/>
        <w:ind w:firstLine="3561" w:firstLineChars="1696"/>
        <w:rPr>
          <w:rFonts w:ascii="宋体" w:hAnsi="宋体"/>
          <w:color w:val="auto"/>
          <w:szCs w:val="21"/>
          <w:highlight w:val="none"/>
        </w:rPr>
      </w:pPr>
    </w:p>
    <w:p>
      <w:pPr>
        <w:spacing w:line="360" w:lineRule="auto"/>
        <w:ind w:firstLine="3561" w:firstLineChars="1696"/>
        <w:rPr>
          <w:rFonts w:hint="eastAsia" w:eastAsia="宋体"/>
          <w:color w:val="auto"/>
          <w:szCs w:val="21"/>
          <w:highlight w:val="none"/>
          <w:lang w:eastAsia="zh-CN"/>
        </w:rPr>
      </w:pPr>
      <w:r>
        <w:rPr>
          <w:rFonts w:hint="eastAsia" w:hAnsi="宋体" w:cs="宋体"/>
          <w:color w:val="auto"/>
          <w:highlight w:val="none"/>
        </w:rPr>
        <w:t>供应商</w:t>
      </w:r>
      <w:r>
        <w:rPr>
          <w:rFonts w:hint="eastAsia" w:hAnsi="宋体" w:cs="宋体"/>
          <w:color w:val="auto"/>
          <w:highlight w:val="none"/>
          <w:lang w:val="en-US" w:eastAsia="zh-CN"/>
        </w:rPr>
        <w:t>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bookmarkEnd w:id="231"/>
    <w:p>
      <w:pPr>
        <w:spacing w:line="360" w:lineRule="auto"/>
        <w:ind w:firstLine="3600" w:firstLineChars="1500"/>
        <w:rPr>
          <w:rFonts w:hint="eastAsia" w:ascii="宋体" w:hAnsi="宋体" w:eastAsia="宋体"/>
          <w:color w:val="auto"/>
          <w:sz w:val="24"/>
          <w:highlight w:val="none"/>
          <w:u w:val="single"/>
        </w:rPr>
      </w:pPr>
      <w:bookmarkStart w:id="232" w:name="_Toc54941345"/>
      <w:bookmarkStart w:id="233" w:name="_Toc476584436"/>
      <w:bookmarkStart w:id="234" w:name="_Toc15038"/>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pPr>
        <w:pStyle w:val="9"/>
        <w:rPr>
          <w:rFonts w:hint="eastAsia" w:ascii="宋体" w:hAnsi="宋体" w:eastAsia="宋体"/>
          <w:color w:val="auto"/>
          <w:sz w:val="24"/>
          <w:highlight w:val="none"/>
          <w:u w:val="single"/>
        </w:rPr>
        <w:sectPr>
          <w:footerReference r:id="rId8" w:type="default"/>
          <w:pgSz w:w="11906" w:h="16838"/>
          <w:pgMar w:top="1418" w:right="1418" w:bottom="1276" w:left="1418" w:header="680" w:footer="680" w:gutter="0"/>
          <w:pgNumType w:fmt="decimal"/>
          <w:cols w:space="720" w:num="1"/>
          <w:docGrid w:type="lines" w:linePitch="312" w:charSpace="0"/>
        </w:sectPr>
      </w:pPr>
    </w:p>
    <w:p>
      <w:pPr>
        <w:rPr>
          <w:rFonts w:hint="eastAsia"/>
          <w:color w:val="auto"/>
          <w:highlight w:val="none"/>
        </w:rPr>
      </w:pPr>
    </w:p>
    <w:p>
      <w:pPr>
        <w:pStyle w:val="9"/>
        <w:numPr>
          <w:ilvl w:val="0"/>
          <w:numId w:val="12"/>
        </w:numPr>
        <w:jc w:val="center"/>
        <w:rPr>
          <w:rFonts w:cs="宋体"/>
          <w:color w:val="auto"/>
          <w:sz w:val="28"/>
          <w:szCs w:val="28"/>
          <w:highlight w:val="none"/>
        </w:rPr>
      </w:pPr>
      <w:r>
        <w:rPr>
          <w:rFonts w:hint="eastAsia" w:cs="宋体"/>
          <w:color w:val="auto"/>
          <w:sz w:val="28"/>
          <w:szCs w:val="28"/>
          <w:highlight w:val="none"/>
        </w:rPr>
        <w:t>最后报价表</w:t>
      </w:r>
      <w:bookmarkEnd w:id="232"/>
    </w:p>
    <w:p>
      <w:pPr>
        <w:pStyle w:val="5"/>
        <w:rPr>
          <w:color w:val="auto"/>
          <w:highlight w:val="none"/>
        </w:rPr>
      </w:pPr>
    </w:p>
    <w:p>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62"/>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pPr>
              <w:wordWrap w:val="0"/>
              <w:spacing w:line="400" w:lineRule="exact"/>
              <w:rPr>
                <w:rFonts w:hint="eastAsia" w:hAnsi="宋体"/>
                <w:color w:val="auto"/>
                <w:sz w:val="24"/>
                <w:highlight w:val="none"/>
              </w:rPr>
            </w:pPr>
          </w:p>
          <w:p>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注：此表请各供应商准备好，以便在谈判时报价使用（此表须加盖供应商公章）</w:t>
            </w:r>
            <w:r>
              <w:rPr>
                <w:color w:val="auto"/>
                <w:sz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pPr>
              <w:spacing w:line="400" w:lineRule="exact"/>
              <w:jc w:val="center"/>
              <w:rPr>
                <w:color w:val="auto"/>
                <w:sz w:val="24"/>
                <w:highlight w:val="none"/>
              </w:rPr>
            </w:pPr>
          </w:p>
        </w:tc>
        <w:tc>
          <w:tcPr>
            <w:tcW w:w="6743" w:type="dxa"/>
            <w:vAlign w:val="center"/>
          </w:tcPr>
          <w:p>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pPr>
              <w:spacing w:line="400" w:lineRule="exact"/>
              <w:rPr>
                <w:rFonts w:hAnsi="宋体"/>
                <w:color w:val="auto"/>
                <w:sz w:val="24"/>
                <w:highlight w:val="none"/>
              </w:rPr>
            </w:pPr>
            <w:r>
              <w:rPr>
                <w:rFonts w:hint="eastAsia" w:hAnsi="宋体"/>
                <w:color w:val="auto"/>
                <w:sz w:val="24"/>
                <w:highlight w:val="none"/>
              </w:rPr>
              <w:t>备注：</w:t>
            </w:r>
          </w:p>
          <w:p>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、分项报价按总报价的同等比例下浮；</w:t>
            </w:r>
          </w:p>
          <w:p>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pPr>
        <w:spacing w:line="360" w:lineRule="auto"/>
        <w:rPr>
          <w:rFonts w:ascii="宋体"/>
          <w:b/>
          <w:color w:val="auto"/>
          <w:sz w:val="24"/>
          <w:highlight w:val="none"/>
        </w:rPr>
      </w:pPr>
    </w:p>
    <w:p>
      <w:pPr>
        <w:spacing w:line="360" w:lineRule="auto"/>
        <w:ind w:firstLine="3465" w:firstLineChars="1650"/>
        <w:rPr>
          <w:rFonts w:ascii="宋体"/>
          <w:color w:val="auto"/>
          <w:szCs w:val="21"/>
          <w:highlight w:val="none"/>
        </w:rPr>
      </w:pPr>
    </w:p>
    <w:p>
      <w:pPr>
        <w:pStyle w:val="9"/>
        <w:rPr>
          <w:rFonts w:ascii="宋体"/>
          <w:color w:val="auto"/>
          <w:szCs w:val="21"/>
          <w:highlight w:val="none"/>
        </w:rPr>
      </w:pPr>
    </w:p>
    <w:p>
      <w:pPr>
        <w:rPr>
          <w:rFonts w:ascii="宋体"/>
          <w:color w:val="auto"/>
          <w:szCs w:val="21"/>
          <w:highlight w:val="none"/>
        </w:rPr>
      </w:pPr>
    </w:p>
    <w:p>
      <w:pPr>
        <w:pStyle w:val="9"/>
        <w:rPr>
          <w:color w:val="auto"/>
          <w:highlight w:val="none"/>
        </w:rPr>
      </w:pPr>
    </w:p>
    <w:p>
      <w:pPr>
        <w:pStyle w:val="9"/>
        <w:rPr>
          <w:rFonts w:ascii="宋体"/>
          <w:color w:val="auto"/>
          <w:szCs w:val="21"/>
          <w:highlight w:val="none"/>
        </w:rPr>
      </w:pPr>
    </w:p>
    <w:p>
      <w:pPr>
        <w:rPr>
          <w:color w:val="auto"/>
          <w:highlight w:val="none"/>
        </w:rPr>
      </w:pPr>
    </w:p>
    <w:p>
      <w:pPr>
        <w:spacing w:line="360" w:lineRule="auto"/>
        <w:ind w:firstLine="3675" w:firstLineChars="1750"/>
        <w:rPr>
          <w:rFonts w:ascii="宋体"/>
          <w:color w:val="auto"/>
          <w:szCs w:val="21"/>
          <w:highlight w:val="none"/>
        </w:rPr>
      </w:pPr>
      <w:r>
        <w:rPr>
          <w:rFonts w:hint="eastAsia" w:ascii="宋体" w:hAnsi="宋体"/>
          <w:color w:val="auto"/>
          <w:szCs w:val="21"/>
          <w:highlight w:val="none"/>
        </w:rPr>
        <w:t>供应商：</w:t>
      </w:r>
      <w:r>
        <w:rPr>
          <w:rFonts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u w:val="single"/>
          <w:lang w:val="en-US" w:eastAsia="zh-CN"/>
        </w:rPr>
        <w:t>盖章</w:t>
      </w:r>
      <w:r>
        <w:rPr>
          <w:rFonts w:hint="eastAsia" w:ascii="宋体" w:hAnsi="宋体"/>
          <w:color w:val="auto"/>
          <w:szCs w:val="21"/>
          <w:highlight w:val="none"/>
          <w:u w:val="single"/>
          <w:lang w:eastAsia="zh-CN"/>
        </w:rPr>
        <w:t>）</w:t>
      </w:r>
      <w:r>
        <w:rPr>
          <w:rFonts w:ascii="宋体" w:hAnsi="宋体"/>
          <w:color w:val="auto"/>
          <w:szCs w:val="21"/>
          <w:highlight w:val="none"/>
          <w:u w:val="single"/>
        </w:rPr>
        <w:t xml:space="preserve"> </w:t>
      </w:r>
    </w:p>
    <w:p>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bookmarkEnd w:id="233"/>
    <w:bookmarkEnd w:id="234"/>
    <w:p>
      <w:pPr>
        <w:rPr>
          <w:rFonts w:hint="eastAsia" w:cs="宋体"/>
          <w:b/>
          <w:bCs/>
          <w:color w:val="auto"/>
          <w:sz w:val="28"/>
          <w:szCs w:val="28"/>
          <w:highlight w:val="none"/>
          <w:lang w:eastAsia="zh-CN"/>
        </w:rPr>
      </w:pPr>
      <w:bookmarkStart w:id="235" w:name="_Toc20013"/>
      <w:bookmarkStart w:id="236" w:name="_Toc2920"/>
    </w:p>
    <w:p>
      <w:pPr>
        <w:pStyle w:val="2"/>
        <w:rPr>
          <w:rFonts w:hint="eastAsia" w:cs="宋体"/>
          <w:b/>
          <w:bCs/>
          <w:color w:val="auto"/>
          <w:sz w:val="28"/>
          <w:szCs w:val="28"/>
          <w:highlight w:val="none"/>
          <w:lang w:eastAsia="zh-CN"/>
        </w:rPr>
      </w:pPr>
    </w:p>
    <w:p>
      <w:pPr>
        <w:pStyle w:val="2"/>
        <w:rPr>
          <w:rFonts w:hint="eastAsia" w:cs="宋体"/>
          <w:b/>
          <w:bCs/>
          <w:color w:val="auto"/>
          <w:sz w:val="28"/>
          <w:szCs w:val="28"/>
          <w:highlight w:val="none"/>
          <w:lang w:eastAsia="zh-CN"/>
        </w:rPr>
      </w:pPr>
    </w:p>
    <w:p>
      <w:pPr>
        <w:pStyle w:val="2"/>
        <w:rPr>
          <w:rFonts w:hint="eastAsia" w:cs="宋体"/>
          <w:b/>
          <w:bCs/>
          <w:color w:val="auto"/>
          <w:sz w:val="28"/>
          <w:szCs w:val="28"/>
          <w:highlight w:val="none"/>
          <w:lang w:eastAsia="zh-CN"/>
        </w:rPr>
      </w:pPr>
    </w:p>
    <w:p>
      <w:pPr>
        <w:jc w:val="center"/>
        <w:rPr>
          <w:rFonts w:hint="eastAsia" w:cs="宋体"/>
          <w:b/>
          <w:bCs/>
          <w:color w:val="auto"/>
          <w:sz w:val="28"/>
          <w:szCs w:val="28"/>
          <w:highlight w:val="none"/>
          <w:lang w:eastAsia="zh-CN"/>
        </w:rPr>
      </w:pPr>
    </w:p>
    <w:p>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235"/>
      <w:bookmarkEnd w:id="236"/>
      <w:r>
        <w:rPr>
          <w:rFonts w:hint="eastAsia" w:cs="宋体"/>
          <w:b/>
          <w:bCs/>
          <w:color w:val="auto"/>
          <w:sz w:val="28"/>
          <w:szCs w:val="28"/>
          <w:highlight w:val="none"/>
          <w:lang w:val="en-US" w:eastAsia="zh-CN"/>
        </w:rPr>
        <w:t>服务及技术方案</w:t>
      </w:r>
    </w:p>
    <w:p>
      <w:pPr>
        <w:spacing w:line="360" w:lineRule="auto"/>
        <w:ind w:firstLine="420" w:firstLineChars="200"/>
        <w:jc w:val="center"/>
        <w:rPr>
          <w:rFonts w:ascii="仿宋" w:hAnsi="仿宋" w:eastAsia="仿宋"/>
          <w:color w:val="auto"/>
          <w:szCs w:val="21"/>
          <w:highlight w:val="none"/>
        </w:rPr>
      </w:pPr>
    </w:p>
    <w:p>
      <w:pPr>
        <w:spacing w:line="360" w:lineRule="auto"/>
        <w:ind w:firstLine="435"/>
        <w:jc w:val="center"/>
        <w:rPr>
          <w:color w:val="auto"/>
          <w:highlight w:val="none"/>
        </w:rPr>
      </w:pPr>
      <w:r>
        <w:rPr>
          <w:rFonts w:hint="eastAsia"/>
          <w:color w:val="auto"/>
          <w:highlight w:val="none"/>
          <w:lang w:val="en-US" w:eastAsia="zh-CN"/>
        </w:rPr>
        <w:t>(响应人可自行制作格式)</w:t>
      </w:r>
    </w:p>
    <w:p>
      <w:pPr>
        <w:spacing w:line="360" w:lineRule="auto"/>
        <w:ind w:firstLine="435"/>
        <w:rPr>
          <w:color w:val="auto"/>
          <w:highlight w:val="none"/>
        </w:rPr>
      </w:pPr>
    </w:p>
    <w:p>
      <w:pPr>
        <w:spacing w:line="360" w:lineRule="auto"/>
        <w:ind w:firstLine="435"/>
        <w:rPr>
          <w:color w:val="auto"/>
          <w:highlight w:val="none"/>
        </w:rPr>
      </w:pPr>
    </w:p>
    <w:p>
      <w:pPr>
        <w:rPr>
          <w:color w:val="auto"/>
          <w:highlight w:val="none"/>
        </w:rPr>
      </w:pPr>
      <w:r>
        <w:rPr>
          <w:color w:val="auto"/>
          <w:highlight w:val="none"/>
        </w:rPr>
        <w:br w:type="page"/>
      </w:r>
    </w:p>
    <w:p>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237" w:name="_Toc28007"/>
      <w:bookmarkStart w:id="238"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237"/>
      <w:bookmarkEnd w:id="238"/>
    </w:p>
    <w:p>
      <w:pPr>
        <w:rPr>
          <w:rFonts w:ascii="仿宋" w:hAnsi="仿宋" w:eastAsia="仿宋" w:cs="仿宋"/>
          <w:b/>
          <w:bCs/>
          <w:color w:val="auto"/>
          <w:sz w:val="24"/>
          <w:highlight w:val="none"/>
        </w:rPr>
      </w:pP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pPr>
        <w:pStyle w:val="9"/>
        <w:rPr>
          <w:rFonts w:hint="eastAsia" w:ascii="仿宋" w:hAnsi="仿宋" w:eastAsia="仿宋" w:cs="仿宋"/>
          <w:b/>
          <w:bCs/>
          <w:color w:val="auto"/>
          <w:sz w:val="24"/>
          <w:highlight w:val="none"/>
        </w:rPr>
      </w:pPr>
    </w:p>
    <w:p>
      <w:pPr>
        <w:rPr>
          <w:color w:val="auto"/>
          <w:highlight w:val="none"/>
        </w:rPr>
      </w:pPr>
    </w:p>
    <w:p>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pPr>
        <w:spacing w:line="360" w:lineRule="auto"/>
        <w:ind w:firstLine="4337" w:firstLineChars="1800"/>
        <w:rPr>
          <w:rFonts w:hint="eastAsia" w:hAnsi="宋体" w:cs="宋体"/>
          <w:b/>
          <w:bCs/>
          <w:color w:val="auto"/>
          <w:highlight w:val="none"/>
        </w:rPr>
      </w:pPr>
      <w:r>
        <w:rPr>
          <w:rFonts w:hint="eastAsia" w:ascii="宋体" w:hAnsi="宋体" w:eastAsia="宋体"/>
          <w:b/>
          <w:bCs/>
          <w:color w:val="auto"/>
          <w:sz w:val="24"/>
          <w:highlight w:val="none"/>
          <w:lang w:val="en-US" w:eastAsia="zh-CN"/>
        </w:rPr>
        <w:t>供应商</w:t>
      </w:r>
      <w:r>
        <w:rPr>
          <w:rFonts w:hint="eastAsia" w:ascii="宋体" w:hAnsi="宋体"/>
          <w:b/>
          <w:bCs/>
          <w:color w:val="auto"/>
          <w:sz w:val="24"/>
          <w:highlight w:val="none"/>
          <w:lang w:val="en-US" w:eastAsia="zh-CN"/>
        </w:rPr>
        <w:t>签章</w:t>
      </w:r>
      <w:r>
        <w:rPr>
          <w:rFonts w:hint="eastAsia" w:ascii="宋体" w:hAnsi="宋体" w:eastAsia="宋体"/>
          <w:b/>
          <w:bCs/>
          <w:color w:val="auto"/>
          <w:sz w:val="24"/>
          <w:highlight w:val="none"/>
        </w:rPr>
        <w:t>：</w:t>
      </w:r>
      <w:r>
        <w:rPr>
          <w:rFonts w:hint="eastAsia" w:ascii="宋体" w:hAnsi="宋体" w:eastAsia="宋体"/>
          <w:b/>
          <w:bCs/>
          <w:color w:val="auto"/>
          <w:sz w:val="24"/>
          <w:highlight w:val="none"/>
          <w:u w:val="single"/>
        </w:rPr>
        <w:t xml:space="preserve">                      </w:t>
      </w:r>
    </w:p>
    <w:p>
      <w:pPr>
        <w:spacing w:line="360" w:lineRule="auto"/>
        <w:ind w:firstLine="4337" w:firstLineChars="1800"/>
        <w:rPr>
          <w:rFonts w:hint="eastAsia" w:hAnsi="宋体" w:cs="宋体"/>
          <w:b/>
          <w:bCs/>
          <w:color w:val="auto"/>
          <w:highlight w:val="none"/>
        </w:rPr>
      </w:pPr>
      <w:r>
        <w:rPr>
          <w:rFonts w:hint="eastAsia" w:ascii="宋体" w:hAnsi="宋体" w:eastAsia="宋体"/>
          <w:b/>
          <w:bCs/>
          <w:color w:val="auto"/>
          <w:sz w:val="24"/>
          <w:highlight w:val="none"/>
        </w:rPr>
        <w:t>日          期：</w:t>
      </w:r>
      <w:r>
        <w:rPr>
          <w:rFonts w:hint="eastAsia" w:ascii="宋体" w:hAnsi="宋体" w:eastAsia="宋体"/>
          <w:b/>
          <w:bCs/>
          <w:color w:val="auto"/>
          <w:sz w:val="24"/>
          <w:highlight w:val="none"/>
          <w:u w:val="single"/>
        </w:rPr>
        <w:t xml:space="preserve">                      </w:t>
      </w:r>
    </w:p>
    <w:p>
      <w:pPr>
        <w:ind w:right="480"/>
        <w:jc w:val="right"/>
        <w:rPr>
          <w:rFonts w:ascii="仿宋" w:hAnsi="仿宋" w:eastAsia="仿宋" w:cs="仿宋"/>
          <w:b/>
          <w:bCs/>
          <w:color w:val="auto"/>
          <w:sz w:val="24"/>
          <w:highlight w:val="none"/>
        </w:rPr>
      </w:pPr>
    </w:p>
    <w:p>
      <w:pPr>
        <w:rPr>
          <w:rFonts w:hint="eastAsia" w:hAnsi="宋体"/>
          <w:color w:val="auto"/>
          <w:sz w:val="28"/>
          <w:szCs w:val="28"/>
          <w:highlight w:val="none"/>
          <w:lang w:val="en-US" w:eastAsia="zh-CN"/>
        </w:rPr>
      </w:pPr>
      <w:bookmarkStart w:id="239" w:name="_Toc7076"/>
      <w:r>
        <w:rPr>
          <w:rFonts w:hint="eastAsia" w:hAnsi="宋体"/>
          <w:color w:val="auto"/>
          <w:sz w:val="28"/>
          <w:szCs w:val="28"/>
          <w:highlight w:val="none"/>
          <w:lang w:val="en-US" w:eastAsia="zh-CN"/>
        </w:rPr>
        <w:br w:type="page"/>
      </w:r>
    </w:p>
    <w:p>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239"/>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pPr>
        <w:pStyle w:val="9"/>
        <w:rPr>
          <w:rFonts w:hint="eastAsia"/>
          <w:color w:val="auto"/>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228" w:firstLineChars="1762"/>
        <w:textAlignment w:val="auto"/>
        <w:rPr>
          <w:rFonts w:hint="default" w:asciiTheme="minorEastAsia" w:hAnsiTheme="minorEastAsia" w:eastAsiaTheme="minorEastAsia"/>
          <w:color w:val="auto"/>
          <w:sz w:val="24"/>
          <w:szCs w:val="24"/>
          <w:highlight w:val="none"/>
          <w:u w:val="single"/>
          <w:lang w:val="en-US" w:eastAsia="zh-CN"/>
        </w:rPr>
      </w:pPr>
      <w:r>
        <w:rPr>
          <w:rFonts w:hint="eastAsia" w:asciiTheme="minorEastAsia" w:hAnsiTheme="minorEastAsia" w:eastAsiaTheme="minorEastAsia"/>
          <w:color w:val="auto"/>
          <w:sz w:val="24"/>
          <w:szCs w:val="24"/>
          <w:highlight w:val="none"/>
          <w:lang w:val="en-US" w:eastAsia="zh-CN"/>
        </w:rPr>
        <w:t>供应商签章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u w:val="single"/>
          <w:lang w:val="en-US" w:eastAsia="zh-CN"/>
        </w:rPr>
        <w:t xml:space="preserve">                 </w:t>
      </w:r>
    </w:p>
    <w:p>
      <w:pPr>
        <w:spacing w:line="360" w:lineRule="auto"/>
        <w:ind w:firstLine="4320" w:firstLineChars="18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pPr>
        <w:adjustRightInd w:val="0"/>
        <w:snapToGrid w:val="0"/>
        <w:spacing w:line="360" w:lineRule="auto"/>
        <w:rPr>
          <w:rFonts w:ascii="宋体" w:hAnsi="宋体"/>
          <w:color w:val="auto"/>
          <w:sz w:val="28"/>
          <w:szCs w:val="22"/>
          <w:highlight w:val="none"/>
        </w:rPr>
      </w:pPr>
    </w:p>
    <w:p>
      <w:pPr>
        <w:pStyle w:val="9"/>
        <w:shd w:val="clear" w:color="auto" w:fill="FFFFFF"/>
        <w:jc w:val="center"/>
        <w:rPr>
          <w:rFonts w:hint="eastAsia"/>
          <w:color w:val="auto"/>
          <w:sz w:val="28"/>
          <w:szCs w:val="28"/>
          <w:highlight w:val="none"/>
          <w:lang w:val="en-US" w:eastAsia="zh-CN"/>
        </w:rPr>
      </w:pPr>
      <w:bookmarkStart w:id="240" w:name="_Toc9439"/>
      <w:r>
        <w:rPr>
          <w:rFonts w:hint="eastAsia"/>
          <w:color w:val="auto"/>
          <w:sz w:val="28"/>
          <w:szCs w:val="28"/>
          <w:highlight w:val="none"/>
          <w:lang w:val="en-US" w:eastAsia="zh-CN"/>
        </w:rPr>
        <w:t>八、残疾人福利性单位声明函</w:t>
      </w:r>
      <w:bookmarkEnd w:id="240"/>
    </w:p>
    <w:p>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pPr>
        <w:autoSpaceDE w:val="0"/>
        <w:autoSpaceDN w:val="0"/>
        <w:spacing w:line="480" w:lineRule="auto"/>
        <w:ind w:left="80" w:leftChars="38" w:right="40" w:firstLine="480" w:firstLineChars="200"/>
        <w:rPr>
          <w:rFonts w:ascii="宋体" w:hAnsi="宋体"/>
          <w:color w:val="auto"/>
          <w:sz w:val="24"/>
          <w:szCs w:val="22"/>
          <w:highlight w:val="none"/>
          <w:lang w:val="zh-CN"/>
        </w:rPr>
      </w:pPr>
    </w:p>
    <w:p>
      <w:pPr>
        <w:spacing w:line="360" w:lineRule="auto"/>
        <w:ind w:firstLine="4228" w:firstLineChars="1762"/>
        <w:rPr>
          <w:rFonts w:ascii="宋体" w:hAnsi="宋体"/>
          <w:b w:val="0"/>
          <w:bCs/>
          <w:color w:val="auto"/>
          <w:sz w:val="24"/>
          <w:highlight w:val="none"/>
        </w:rPr>
      </w:pPr>
      <w:r>
        <w:rPr>
          <w:rFonts w:hint="eastAsia" w:ascii="宋体" w:hAnsi="宋体"/>
          <w:b w:val="0"/>
          <w:bCs/>
          <w:color w:val="auto"/>
          <w:sz w:val="24"/>
          <w:highlight w:val="none"/>
          <w:lang w:val="en-US" w:eastAsia="zh-CN"/>
        </w:rPr>
        <w:t>供应商签章</w:t>
      </w:r>
      <w:r>
        <w:rPr>
          <w:rFonts w:hint="eastAsia" w:ascii="宋体" w:hAnsi="宋体"/>
          <w:b w:val="0"/>
          <w:bCs/>
          <w:color w:val="auto"/>
          <w:sz w:val="24"/>
          <w:highlight w:val="none"/>
        </w:rPr>
        <w:t>：_________________</w:t>
      </w:r>
      <w:r>
        <w:rPr>
          <w:rFonts w:ascii="宋体" w:hAnsi="宋体"/>
          <w:b w:val="0"/>
          <w:bCs/>
          <w:color w:val="auto"/>
          <w:sz w:val="24"/>
          <w:highlight w:val="none"/>
        </w:rPr>
        <w:t xml:space="preserve">                   </w:t>
      </w:r>
    </w:p>
    <w:p>
      <w:pPr>
        <w:spacing w:line="360" w:lineRule="auto"/>
        <w:ind w:firstLine="4410" w:firstLineChars="2100"/>
        <w:rPr>
          <w:rFonts w:ascii="宋体"/>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u w:val="single"/>
          <w:lang w:val="en-US" w:eastAsia="zh-CN"/>
        </w:rPr>
        <w:t xml:space="preserve">                   </w:t>
      </w:r>
      <w:r>
        <w:rPr>
          <w:color w:val="auto"/>
          <w:szCs w:val="21"/>
          <w:highlight w:val="none"/>
          <w:u w:val="single"/>
        </w:rPr>
        <w:t xml:space="preserve">  </w:t>
      </w:r>
    </w:p>
    <w:p>
      <w:pPr>
        <w:spacing w:after="152" w:line="259" w:lineRule="auto"/>
        <w:ind w:left="11"/>
        <w:rPr>
          <w:color w:val="auto"/>
          <w:highlight w:val="none"/>
        </w:rPr>
      </w:pPr>
      <w:r>
        <w:rPr>
          <w:color w:val="auto"/>
          <w:highlight w:val="none"/>
        </w:rPr>
        <w:t xml:space="preserve"> </w:t>
      </w:r>
    </w:p>
    <w:p>
      <w:pPr>
        <w:spacing w:after="222"/>
        <w:ind w:left="19" w:right="2"/>
        <w:rPr>
          <w:color w:val="auto"/>
          <w:highlight w:val="none"/>
        </w:rPr>
      </w:pPr>
      <w:r>
        <w:rPr>
          <w:color w:val="auto"/>
          <w:highlight w:val="none"/>
        </w:rPr>
        <w:t xml:space="preserve">备注： </w:t>
      </w:r>
    </w:p>
    <w:p>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pPr>
        <w:ind w:right="480"/>
        <w:jc w:val="center"/>
        <w:rPr>
          <w:rFonts w:ascii="仿宋" w:hAnsi="仿宋" w:eastAsia="仿宋" w:cs="仿宋"/>
          <w:b/>
          <w:bCs/>
          <w:color w:val="auto"/>
          <w:sz w:val="24"/>
          <w:highlight w:val="none"/>
        </w:rPr>
      </w:pPr>
    </w:p>
    <w:p>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pPr>
        <w:ind w:right="480"/>
        <w:jc w:val="right"/>
        <w:rPr>
          <w:rFonts w:ascii="仿宋" w:hAnsi="仿宋" w:eastAsia="仿宋" w:cs="仿宋"/>
          <w:b/>
          <w:bCs/>
          <w:color w:val="auto"/>
          <w:sz w:val="24"/>
          <w:highlight w:val="none"/>
        </w:rPr>
      </w:pPr>
    </w:p>
    <w:p>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供应商签章：</w:t>
      </w:r>
      <w:r>
        <w:rPr>
          <w:rFonts w:hint="eastAsia" w:asciiTheme="minorEastAsia" w:hAnsiTheme="minorEastAsia" w:eastAsiaTheme="minorEastAsia" w:cstheme="minorEastAsia"/>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highlight w:val="none"/>
          <w:shd w:val="clear" w:color="FFFFFF" w:fill="D9D9D9"/>
          <w:lang w:val="en-US" w:eastAsia="zh-CN" w:bidi="ar"/>
        </w:rPr>
        <w:t xml:space="preserve"> </w:t>
      </w:r>
      <w:r>
        <w:rPr>
          <w:rFonts w:hint="eastAsia" w:asciiTheme="minorEastAsia" w:hAnsiTheme="minorEastAsia" w:eastAsiaTheme="minorEastAsia" w:cstheme="minorEastAsia"/>
          <w:color w:val="auto"/>
          <w:kern w:val="0"/>
          <w:sz w:val="24"/>
          <w:szCs w:val="24"/>
          <w:highlight w:val="none"/>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日期：</w:t>
      </w:r>
      <w:r>
        <w:rPr>
          <w:rFonts w:hint="eastAsia" w:asciiTheme="minorEastAsia" w:hAnsiTheme="minorEastAsia" w:eastAsiaTheme="minorEastAsia" w:cstheme="minorEastAsia"/>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highlight w:val="none"/>
          <w:lang w:val="en-US" w:eastAsia="zh-CN" w:bidi="ar"/>
        </w:rPr>
        <w:t xml:space="preserve">   </w:t>
      </w:r>
    </w:p>
    <w:p>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pPr>
        <w:pStyle w:val="45"/>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pPr>
        <w:pStyle w:val="9"/>
        <w:shd w:val="clear" w:color="auto" w:fill="FFFFFF"/>
        <w:jc w:val="both"/>
        <w:rPr>
          <w:rFonts w:hint="eastAsia"/>
          <w:color w:val="auto"/>
          <w:sz w:val="28"/>
          <w:szCs w:val="28"/>
          <w:highlight w:val="none"/>
          <w:lang w:val="en-US" w:eastAsia="zh-CN"/>
        </w:rPr>
        <w:sectPr>
          <w:footerReference r:id="rId9" w:type="default"/>
          <w:pgSz w:w="11906" w:h="16838"/>
          <w:pgMar w:top="1418" w:right="1418" w:bottom="1276" w:left="1418" w:header="680" w:footer="680" w:gutter="0"/>
          <w:pgNumType w:fmt="decimal"/>
          <w:cols w:space="720" w:num="1"/>
          <w:docGrid w:type="lines" w:linePitch="312" w:charSpace="0"/>
        </w:sectPr>
      </w:pPr>
      <w:bookmarkStart w:id="241" w:name="_Toc26186"/>
      <w:bookmarkStart w:id="242" w:name="_Toc22272"/>
    </w:p>
    <w:p>
      <w:pPr>
        <w:pStyle w:val="9"/>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241"/>
      <w:bookmarkEnd w:id="242"/>
      <w:r>
        <w:rPr>
          <w:rFonts w:hint="eastAsia"/>
          <w:color w:val="auto"/>
          <w:sz w:val="28"/>
          <w:szCs w:val="28"/>
          <w:highlight w:val="none"/>
          <w:lang w:val="en-US" w:eastAsia="zh-CN"/>
        </w:rPr>
        <w:t>资料</w:t>
      </w:r>
    </w:p>
    <w:p>
      <w:pPr>
        <w:numPr>
          <w:ilvl w:val="0"/>
          <w:numId w:val="0"/>
        </w:numPr>
        <w:ind w:left="420" w:leftChars="0"/>
        <w:rPr>
          <w:rFonts w:hint="eastAsia"/>
          <w:color w:val="auto"/>
          <w:highlight w:val="none"/>
          <w:lang w:val="en-US" w:eastAsia="zh-CN"/>
        </w:rPr>
      </w:pPr>
    </w:p>
    <w:p>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pPr>
        <w:widowControl/>
        <w:jc w:val="left"/>
        <w:rPr>
          <w:rFonts w:ascii="宋体" w:hAnsi="宋体"/>
          <w:color w:val="auto"/>
          <w:szCs w:val="21"/>
          <w:highlight w:val="none"/>
        </w:rPr>
      </w:pPr>
      <w:r>
        <w:rPr>
          <w:rFonts w:ascii="宋体" w:hAnsi="宋体"/>
          <w:color w:val="auto"/>
          <w:szCs w:val="21"/>
          <w:highlight w:val="none"/>
        </w:rPr>
        <w:br w:type="page"/>
      </w:r>
    </w:p>
    <w:p>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pPr>
        <w:spacing w:line="360" w:lineRule="auto"/>
        <w:rPr>
          <w:rFonts w:asciiTheme="minorEastAsia" w:hAnsiTheme="minorEastAsia" w:eastAsiaTheme="minorEastAsia"/>
          <w:color w:val="auto"/>
          <w:sz w:val="24"/>
          <w:highlight w:val="none"/>
        </w:rPr>
      </w:pPr>
    </w:p>
    <w:p>
      <w:pPr>
        <w:spacing w:line="360" w:lineRule="auto"/>
        <w:ind w:firstLine="435"/>
        <w:rPr>
          <w:rFonts w:asciiTheme="minorEastAsia" w:hAnsiTheme="minorEastAsia" w:eastAsiaTheme="minorEastAsia"/>
          <w:color w:val="auto"/>
          <w:sz w:val="24"/>
          <w:highlight w:val="none"/>
        </w:rPr>
      </w:pPr>
    </w:p>
    <w:p>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pPr>
        <w:spacing w:line="360" w:lineRule="auto"/>
        <w:ind w:firstLine="435"/>
        <w:rPr>
          <w:rFonts w:hAnsi="宋体"/>
          <w:color w:val="auto"/>
          <w:sz w:val="24"/>
          <w:szCs w:val="28"/>
          <w:highlight w:val="none"/>
          <w:lang w:val="zh-CN"/>
        </w:rPr>
      </w:pPr>
    </w:p>
    <w:p>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pPr>
        <w:spacing w:line="360" w:lineRule="auto"/>
        <w:rPr>
          <w:rFonts w:ascii="宋体" w:hAnsi="宋体"/>
          <w:color w:val="auto"/>
          <w:sz w:val="24"/>
          <w:szCs w:val="28"/>
          <w:highlight w:val="none"/>
        </w:rPr>
      </w:pPr>
    </w:p>
    <w:p>
      <w:pPr>
        <w:spacing w:line="360" w:lineRule="auto"/>
        <w:ind w:firstLine="435"/>
        <w:rPr>
          <w:rFonts w:ascii="宋体" w:hAnsi="宋体"/>
          <w:bCs/>
          <w:color w:val="auto"/>
          <w:sz w:val="24"/>
          <w:szCs w:val="28"/>
          <w:highlight w:val="none"/>
          <w:u w:val="single"/>
        </w:rPr>
      </w:pPr>
      <w:r>
        <w:rPr>
          <w:rFonts w:hint="eastAsia" w:ascii="宋体" w:hAnsi="宋体"/>
          <w:bCs/>
          <w:color w:val="auto"/>
          <w:sz w:val="24"/>
          <w:szCs w:val="28"/>
          <w:highlight w:val="none"/>
          <w:lang w:val="en-US" w:eastAsia="zh-CN"/>
        </w:rPr>
        <w:t>供应商签章</w:t>
      </w:r>
      <w:r>
        <w:rPr>
          <w:rFonts w:hint="eastAsia" w:ascii="宋体" w:hAnsi="宋体"/>
          <w:bCs/>
          <w:color w:val="auto"/>
          <w:sz w:val="24"/>
          <w:szCs w:val="28"/>
          <w:highlight w:val="none"/>
        </w:rPr>
        <w:t>：</w:t>
      </w:r>
      <w:r>
        <w:rPr>
          <w:rFonts w:hint="eastAsia" w:ascii="宋体" w:hAnsi="宋体"/>
          <w:bCs/>
          <w:color w:val="auto"/>
          <w:sz w:val="24"/>
          <w:szCs w:val="28"/>
          <w:highlight w:val="none"/>
          <w:u w:val="single"/>
        </w:rPr>
        <w:t xml:space="preserve">           </w:t>
      </w:r>
      <w:r>
        <w:rPr>
          <w:rFonts w:hint="eastAsia" w:ascii="宋体" w:hAnsi="宋体"/>
          <w:bCs/>
          <w:color w:val="auto"/>
          <w:sz w:val="24"/>
          <w:szCs w:val="28"/>
          <w:highlight w:val="none"/>
          <w:u w:val="single"/>
          <w:lang w:val="en-US" w:eastAsia="zh-CN"/>
        </w:rPr>
        <w:t xml:space="preserve">   </w:t>
      </w:r>
      <w:r>
        <w:rPr>
          <w:rFonts w:hint="eastAsia" w:ascii="宋体" w:hAnsi="宋体"/>
          <w:bCs/>
          <w:color w:val="auto"/>
          <w:sz w:val="24"/>
          <w:szCs w:val="28"/>
          <w:highlight w:val="none"/>
          <w:u w:val="single"/>
        </w:rPr>
        <w:t xml:space="preserve">         </w:t>
      </w:r>
    </w:p>
    <w:p>
      <w:pPr>
        <w:spacing w:line="360" w:lineRule="auto"/>
        <w:ind w:firstLine="435"/>
        <w:rPr>
          <w:rFonts w:ascii="宋体" w:hAnsi="宋体"/>
          <w:color w:val="auto"/>
          <w:sz w:val="24"/>
          <w:szCs w:val="28"/>
          <w:highlight w:val="none"/>
        </w:rPr>
      </w:pPr>
      <w:r>
        <w:rPr>
          <w:rFonts w:hint="eastAsia" w:ascii="宋体" w:hAnsi="宋体"/>
          <w:color w:val="auto"/>
          <w:sz w:val="24"/>
          <w:szCs w:val="28"/>
          <w:highlight w:val="none"/>
        </w:rPr>
        <w:t>日          期：</w:t>
      </w:r>
      <w:r>
        <w:rPr>
          <w:rFonts w:hint="eastAsia" w:ascii="宋体" w:hAnsi="宋体"/>
          <w:b/>
          <w:bCs/>
          <w:color w:val="auto"/>
          <w:sz w:val="24"/>
          <w:szCs w:val="28"/>
          <w:highlight w:val="none"/>
          <w:u w:val="single"/>
        </w:rPr>
        <w:t xml:space="preserve">                    </w:t>
      </w:r>
    </w:p>
    <w:p>
      <w:pPr>
        <w:spacing w:line="360" w:lineRule="auto"/>
        <w:ind w:firstLine="435"/>
        <w:rPr>
          <w:rFonts w:asciiTheme="minorEastAsia" w:hAnsiTheme="minorEastAsia" w:eastAsiaTheme="minorEastAsia"/>
          <w:color w:val="auto"/>
          <w:sz w:val="24"/>
          <w:highlight w:val="none"/>
        </w:rPr>
      </w:pPr>
    </w:p>
    <w:p>
      <w:pPr>
        <w:rPr>
          <w:rFonts w:asciiTheme="minorEastAsia" w:hAnsiTheme="minorEastAsia" w:eastAsiaTheme="minorEastAsia"/>
          <w:color w:val="auto"/>
          <w:sz w:val="24"/>
          <w:highlight w:val="none"/>
        </w:rPr>
      </w:pPr>
    </w:p>
    <w:p>
      <w:pPr>
        <w:pStyle w:val="9"/>
        <w:rPr>
          <w:rFonts w:asciiTheme="minorEastAsia" w:hAnsiTheme="minorEastAsia" w:eastAsiaTheme="minorEastAsia"/>
          <w:color w:val="auto"/>
          <w:sz w:val="24"/>
          <w:highlight w:val="none"/>
        </w:rPr>
      </w:pPr>
    </w:p>
    <w:p>
      <w:pPr>
        <w:rPr>
          <w:color w:val="auto"/>
          <w:highlight w:val="none"/>
        </w:rPr>
      </w:pPr>
    </w:p>
    <w:p>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pPr>
        <w:pStyle w:val="3"/>
        <w:numPr>
          <w:ilvl w:val="0"/>
          <w:numId w:val="0"/>
        </w:numPr>
        <w:tabs>
          <w:tab w:val="clear" w:pos="1440"/>
          <w:tab w:val="clear" w:pos="5670"/>
        </w:tabs>
        <w:ind w:firstLine="1687" w:firstLineChars="600"/>
        <w:jc w:val="left"/>
        <w:rPr>
          <w:color w:val="auto"/>
          <w:highlight w:val="none"/>
        </w:rPr>
      </w:pPr>
      <w:bookmarkStart w:id="243" w:name="_Toc32741"/>
      <w:bookmarkStart w:id="244" w:name="_Toc8573"/>
      <w:bookmarkStart w:id="245" w:name="_Toc2700"/>
      <w:bookmarkStart w:id="246"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243"/>
      <w:bookmarkEnd w:id="244"/>
      <w:bookmarkEnd w:id="245"/>
      <w:bookmarkEnd w:id="246"/>
    </w:p>
    <w:p>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pPr>
        <w:wordWrap w:val="0"/>
        <w:spacing w:line="360" w:lineRule="auto"/>
        <w:ind w:right="480" w:firstLine="420" w:firstLineChars="200"/>
        <w:rPr>
          <w:rFonts w:ascii="宋体" w:hAnsi="宋体"/>
          <w:color w:val="auto"/>
          <w:szCs w:val="21"/>
          <w:highlight w:val="none"/>
        </w:rPr>
      </w:pPr>
    </w:p>
    <w:p>
      <w:pPr>
        <w:spacing w:line="360" w:lineRule="auto"/>
        <w:jc w:val="center"/>
        <w:rPr>
          <w:rFonts w:ascii="仿宋" w:hAnsi="仿宋" w:eastAsia="仿宋"/>
          <w:b/>
          <w:color w:val="auto"/>
          <w:spacing w:val="20"/>
          <w:sz w:val="36"/>
          <w:szCs w:val="36"/>
          <w:highlight w:val="none"/>
          <w:u w:val="single"/>
        </w:rPr>
      </w:pPr>
    </w:p>
    <w:p>
      <w:pPr>
        <w:ind w:right="480"/>
        <w:jc w:val="right"/>
        <w:rPr>
          <w:rFonts w:ascii="仿宋" w:hAnsi="仿宋" w:eastAsia="仿宋" w:cs="仿宋"/>
          <w:b/>
          <w:bCs/>
          <w:color w:val="auto"/>
          <w:sz w:val="24"/>
          <w:highlight w:val="none"/>
        </w:rPr>
      </w:pPr>
    </w:p>
    <w:p>
      <w:pPr>
        <w:rPr>
          <w:color w:val="auto"/>
          <w:highlight w:val="none"/>
        </w:rPr>
      </w:pPr>
    </w:p>
    <w:p>
      <w:pPr>
        <w:spacing w:line="360" w:lineRule="auto"/>
        <w:ind w:firstLine="630" w:firstLineChars="300"/>
        <w:rPr>
          <w:rFonts w:ascii="宋体" w:hAnsi="宋体" w:cs="宋体"/>
          <w:color w:val="auto"/>
          <w:szCs w:val="21"/>
          <w:highlight w:val="none"/>
        </w:rPr>
      </w:pPr>
    </w:p>
    <w:sectPr>
      <w:headerReference r:id="rId10" w:type="default"/>
      <w:footerReference r:id="rId11"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rPr>
        <w:rFonts w:hint="eastAsia" w:asciiTheme="majorEastAsia" w:hAnsiTheme="majorEastAsia" w:eastAsiaTheme="majorEastAsia" w:cstheme="majorEastAsia"/>
        <w:sz w:val="13"/>
        <w:szCs w:val="13"/>
      </w:rPr>
    </w:pPr>
    <w:r>
      <w:rPr>
        <w:rFonts w:hint="eastAsia" w:asciiTheme="majorEastAsia" w:hAnsiTheme="majorEastAsia" w:eastAsiaTheme="majorEastAsia" w:cstheme="majorEastAsia"/>
        <w:color w:val="auto"/>
        <w:sz w:val="21"/>
        <w:szCs w:val="21"/>
        <w:highlight w:val="none"/>
        <w:lang w:eastAsia="zh-CN"/>
      </w:rPr>
      <w:t>桐城师范高等专科学校因公出国（境）团组服务采购</w:t>
    </w:r>
    <w:r>
      <w:rPr>
        <w:rFonts w:hint="eastAsia" w:asciiTheme="majorEastAsia" w:hAnsiTheme="majorEastAsia" w:eastAsiaTheme="majorEastAsia" w:cstheme="majorEastAsia"/>
        <w:color w:val="auto"/>
        <w:sz w:val="21"/>
        <w:szCs w:val="21"/>
        <w:highlight w:val="none"/>
        <w:lang w:val="en-US" w:eastAsia="zh-CN"/>
      </w:rPr>
      <w:t>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6135DA"/>
    <w:multiLevelType w:val="singleLevel"/>
    <w:tmpl w:val="886135DA"/>
    <w:lvl w:ilvl="0" w:tentative="0">
      <w:start w:val="3"/>
      <w:numFmt w:val="chineseCounting"/>
      <w:suff w:val="nothing"/>
      <w:lvlText w:val="%1、"/>
      <w:lvlJc w:val="left"/>
      <w:rPr>
        <w:rFonts w:hint="eastAsia"/>
      </w:rPr>
    </w:lvl>
  </w:abstractNum>
  <w:abstractNum w:abstractNumId="1">
    <w:nsid w:val="B17C7A63"/>
    <w:multiLevelType w:val="singleLevel"/>
    <w:tmpl w:val="B17C7A63"/>
    <w:lvl w:ilvl="0" w:tentative="0">
      <w:start w:val="2"/>
      <w:numFmt w:val="chineseCounting"/>
      <w:suff w:val="nothing"/>
      <w:lvlText w:val="%1、"/>
      <w:lvlJc w:val="left"/>
      <w:rPr>
        <w:rFonts w:hint="eastAsia"/>
      </w:rPr>
    </w:lvl>
  </w:abstractNum>
  <w:abstractNum w:abstractNumId="2">
    <w:nsid w:val="C6D2B839"/>
    <w:multiLevelType w:val="singleLevel"/>
    <w:tmpl w:val="C6D2B839"/>
    <w:lvl w:ilvl="0" w:tentative="0">
      <w:start w:val="7"/>
      <w:numFmt w:val="chineseCounting"/>
      <w:suff w:val="nothing"/>
      <w:lvlText w:val="%1、"/>
      <w:lvlJc w:val="left"/>
      <w:rPr>
        <w:rFonts w:hint="eastAsia"/>
      </w:rPr>
    </w:lvl>
  </w:abstractNum>
  <w:abstractNum w:abstractNumId="3">
    <w:nsid w:val="CFFA2695"/>
    <w:multiLevelType w:val="singleLevel"/>
    <w:tmpl w:val="CFFA2695"/>
    <w:lvl w:ilvl="0" w:tentative="0">
      <w:start w:val="1"/>
      <w:numFmt w:val="decimal"/>
      <w:suff w:val="nothing"/>
      <w:lvlText w:val="%1、"/>
      <w:lvlJc w:val="left"/>
    </w:lvl>
  </w:abstractNum>
  <w:abstractNum w:abstractNumId="4">
    <w:nsid w:val="00000001"/>
    <w:multiLevelType w:val="multilevel"/>
    <w:tmpl w:val="00000001"/>
    <w:lvl w:ilvl="0" w:tentative="0">
      <w:start w:val="1"/>
      <w:numFmt w:val="bullet"/>
      <w:pStyle w:val="330"/>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02"/>
    <w:multiLevelType w:val="singleLevel"/>
    <w:tmpl w:val="00000002"/>
    <w:lvl w:ilvl="0" w:tentative="0">
      <w:start w:val="1"/>
      <w:numFmt w:val="bullet"/>
      <w:pStyle w:val="358"/>
      <w:lvlText w:val=""/>
      <w:lvlJc w:val="left"/>
      <w:pPr>
        <w:tabs>
          <w:tab w:val="left" w:pos="360"/>
        </w:tabs>
        <w:ind w:left="360" w:hanging="360"/>
      </w:pPr>
      <w:rPr>
        <w:rFonts w:hint="default" w:ascii="Symbol" w:hAnsi="Symbol"/>
      </w:rPr>
    </w:lvl>
  </w:abstractNum>
  <w:abstractNum w:abstractNumId="6">
    <w:nsid w:val="00000011"/>
    <w:multiLevelType w:val="multilevel"/>
    <w:tmpl w:val="00000011"/>
    <w:lvl w:ilvl="0" w:tentative="0">
      <w:start w:val="1"/>
      <w:numFmt w:val="decimal"/>
      <w:pStyle w:val="345"/>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3"/>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7">
    <w:nsid w:val="00000018"/>
    <w:multiLevelType w:val="singleLevel"/>
    <w:tmpl w:val="00000018"/>
    <w:lvl w:ilvl="0" w:tentative="0">
      <w:start w:val="4"/>
      <w:numFmt w:val="chineseCounting"/>
      <w:suff w:val="nothing"/>
      <w:lvlText w:val="%1、"/>
      <w:lvlJc w:val="left"/>
      <w:rPr>
        <w:rFonts w:cs="Times New Roman"/>
      </w:rPr>
    </w:lvl>
  </w:abstractNum>
  <w:abstractNum w:abstractNumId="8">
    <w:nsid w:val="24366283"/>
    <w:multiLevelType w:val="multilevel"/>
    <w:tmpl w:val="24366283"/>
    <w:lvl w:ilvl="0" w:tentative="0">
      <w:start w:val="1"/>
      <w:numFmt w:val="decimal"/>
      <w:pStyle w:val="350"/>
      <w:lvlText w:val="%1"/>
      <w:lvlJc w:val="left"/>
      <w:pPr>
        <w:tabs>
          <w:tab w:val="left" w:pos="567"/>
        </w:tabs>
        <w:ind w:left="567" w:hanging="567"/>
      </w:pPr>
      <w:rPr>
        <w:rFonts w:hint="eastAsia" w:cs="Times New Roman"/>
      </w:rPr>
    </w:lvl>
    <w:lvl w:ilvl="1" w:tentative="0">
      <w:start w:val="1"/>
      <w:numFmt w:val="decimal"/>
      <w:pStyle w:val="347"/>
      <w:lvlText w:val="%1.%2"/>
      <w:lvlJc w:val="left"/>
      <w:pPr>
        <w:tabs>
          <w:tab w:val="left" w:pos="1004"/>
        </w:tabs>
        <w:ind w:left="567" w:hanging="283"/>
      </w:pPr>
      <w:rPr>
        <w:rFonts w:hint="eastAsia" w:cs="Times New Roman"/>
      </w:rPr>
    </w:lvl>
    <w:lvl w:ilvl="2" w:tentative="0">
      <w:start w:val="1"/>
      <w:numFmt w:val="decimal"/>
      <w:pStyle w:val="346"/>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9">
    <w:nsid w:val="40D1395F"/>
    <w:multiLevelType w:val="singleLevel"/>
    <w:tmpl w:val="40D1395F"/>
    <w:lvl w:ilvl="0" w:tentative="0">
      <w:start w:val="2"/>
      <w:numFmt w:val="decimal"/>
      <w:suff w:val="nothing"/>
      <w:lvlText w:val="%1、"/>
      <w:lvlJc w:val="left"/>
    </w:lvl>
  </w:abstractNum>
  <w:abstractNum w:abstractNumId="10">
    <w:nsid w:val="7AAB2737"/>
    <w:multiLevelType w:val="singleLevel"/>
    <w:tmpl w:val="7AAB2737"/>
    <w:lvl w:ilvl="0" w:tentative="0">
      <w:start w:val="2"/>
      <w:numFmt w:val="chineseCounting"/>
      <w:suff w:val="nothing"/>
      <w:lvlText w:val="%1、"/>
      <w:lvlJc w:val="left"/>
      <w:rPr>
        <w:rFonts w:hint="eastAsia"/>
      </w:rPr>
    </w:lvl>
  </w:abstractNum>
  <w:abstractNum w:abstractNumId="11">
    <w:nsid w:val="7F8EED0D"/>
    <w:multiLevelType w:val="singleLevel"/>
    <w:tmpl w:val="7F8EED0D"/>
    <w:lvl w:ilvl="0" w:tentative="0">
      <w:start w:val="37"/>
      <w:numFmt w:val="decimal"/>
      <w:suff w:val="nothing"/>
      <w:lvlText w:val="%1、"/>
      <w:lvlJc w:val="left"/>
    </w:lvl>
  </w:abstractNum>
  <w:num w:numId="1">
    <w:abstractNumId w:val="4"/>
  </w:num>
  <w:num w:numId="2">
    <w:abstractNumId w:val="6"/>
  </w:num>
  <w:num w:numId="3">
    <w:abstractNumId w:val="8"/>
  </w:num>
  <w:num w:numId="4">
    <w:abstractNumId w:val="5"/>
  </w:num>
  <w:num w:numId="5">
    <w:abstractNumId w:val="2"/>
  </w:num>
  <w:num w:numId="6">
    <w:abstractNumId w:val="11"/>
  </w:num>
  <w:num w:numId="7">
    <w:abstractNumId w:val="1"/>
  </w:num>
  <w:num w:numId="8">
    <w:abstractNumId w:val="0"/>
  </w:num>
  <w:num w:numId="9">
    <w:abstractNumId w:val="10"/>
  </w:num>
  <w:num w:numId="10">
    <w:abstractNumId w:val="9"/>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22CB7"/>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FD5EB9"/>
    <w:rsid w:val="093D0ADF"/>
    <w:rsid w:val="09BB195E"/>
    <w:rsid w:val="0A9364AD"/>
    <w:rsid w:val="0AD112F9"/>
    <w:rsid w:val="0B021280"/>
    <w:rsid w:val="0B104356"/>
    <w:rsid w:val="0C2C7281"/>
    <w:rsid w:val="0CAA6A56"/>
    <w:rsid w:val="0CCD2CD1"/>
    <w:rsid w:val="0D844B1B"/>
    <w:rsid w:val="0E8F3D69"/>
    <w:rsid w:val="10620D5B"/>
    <w:rsid w:val="1142587A"/>
    <w:rsid w:val="11F05653"/>
    <w:rsid w:val="128D521B"/>
    <w:rsid w:val="12CE11AA"/>
    <w:rsid w:val="13B31514"/>
    <w:rsid w:val="14054F49"/>
    <w:rsid w:val="149208C7"/>
    <w:rsid w:val="14D20DA0"/>
    <w:rsid w:val="14DE58BA"/>
    <w:rsid w:val="15211C4B"/>
    <w:rsid w:val="153656F6"/>
    <w:rsid w:val="156B1418"/>
    <w:rsid w:val="15CB1E3B"/>
    <w:rsid w:val="15E24861"/>
    <w:rsid w:val="17586E1A"/>
    <w:rsid w:val="17D91376"/>
    <w:rsid w:val="181F6915"/>
    <w:rsid w:val="1858180A"/>
    <w:rsid w:val="18E30141"/>
    <w:rsid w:val="18F82798"/>
    <w:rsid w:val="19591546"/>
    <w:rsid w:val="19A81450"/>
    <w:rsid w:val="19C4349D"/>
    <w:rsid w:val="1A1E49AB"/>
    <w:rsid w:val="1ABA4CF6"/>
    <w:rsid w:val="1AE14343"/>
    <w:rsid w:val="1B063CCA"/>
    <w:rsid w:val="1B4967D5"/>
    <w:rsid w:val="1B522ECD"/>
    <w:rsid w:val="1BC80A07"/>
    <w:rsid w:val="1BCB0C12"/>
    <w:rsid w:val="1C073948"/>
    <w:rsid w:val="1C764FFA"/>
    <w:rsid w:val="1CB17D58"/>
    <w:rsid w:val="1D3A56BE"/>
    <w:rsid w:val="1D7B6F93"/>
    <w:rsid w:val="1F3F01CE"/>
    <w:rsid w:val="1F6D244B"/>
    <w:rsid w:val="1F7D6141"/>
    <w:rsid w:val="1F971487"/>
    <w:rsid w:val="1FDE63B9"/>
    <w:rsid w:val="1FFBA9AC"/>
    <w:rsid w:val="20AE3E62"/>
    <w:rsid w:val="20CF0495"/>
    <w:rsid w:val="20DD736E"/>
    <w:rsid w:val="20FE7045"/>
    <w:rsid w:val="21C81D0C"/>
    <w:rsid w:val="21D84004"/>
    <w:rsid w:val="228F15A2"/>
    <w:rsid w:val="22E72129"/>
    <w:rsid w:val="23CF3606"/>
    <w:rsid w:val="244A286C"/>
    <w:rsid w:val="25545725"/>
    <w:rsid w:val="25873673"/>
    <w:rsid w:val="2605469A"/>
    <w:rsid w:val="26233A75"/>
    <w:rsid w:val="26404627"/>
    <w:rsid w:val="268A16B8"/>
    <w:rsid w:val="279F35CF"/>
    <w:rsid w:val="27AE55C0"/>
    <w:rsid w:val="2866348C"/>
    <w:rsid w:val="29A22F02"/>
    <w:rsid w:val="2A6B6FC6"/>
    <w:rsid w:val="2B4F7A13"/>
    <w:rsid w:val="2C1B525E"/>
    <w:rsid w:val="2C5379A3"/>
    <w:rsid w:val="2D4F1E09"/>
    <w:rsid w:val="2DC9774E"/>
    <w:rsid w:val="2DF751F3"/>
    <w:rsid w:val="2E891740"/>
    <w:rsid w:val="2ED55B28"/>
    <w:rsid w:val="2ED75A9F"/>
    <w:rsid w:val="2EE34460"/>
    <w:rsid w:val="2F343AF9"/>
    <w:rsid w:val="2F5842D0"/>
    <w:rsid w:val="2F9D1981"/>
    <w:rsid w:val="2FC578BE"/>
    <w:rsid w:val="2FFFF80D"/>
    <w:rsid w:val="306A2547"/>
    <w:rsid w:val="30A959D5"/>
    <w:rsid w:val="31172428"/>
    <w:rsid w:val="314B586D"/>
    <w:rsid w:val="316A07AA"/>
    <w:rsid w:val="31CE0296"/>
    <w:rsid w:val="31DA771B"/>
    <w:rsid w:val="32034DFD"/>
    <w:rsid w:val="331C5E9E"/>
    <w:rsid w:val="334119DE"/>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40257B"/>
    <w:rsid w:val="3B934DA1"/>
    <w:rsid w:val="3BFF41E7"/>
    <w:rsid w:val="3C3070FF"/>
    <w:rsid w:val="3C337BEC"/>
    <w:rsid w:val="3C4469CB"/>
    <w:rsid w:val="3CA04F1F"/>
    <w:rsid w:val="3CAB2861"/>
    <w:rsid w:val="3DEFE6D2"/>
    <w:rsid w:val="3E556DD3"/>
    <w:rsid w:val="3EFF5BC5"/>
    <w:rsid w:val="3F290DBA"/>
    <w:rsid w:val="3F995A59"/>
    <w:rsid w:val="3F9A4F5B"/>
    <w:rsid w:val="3FD839F2"/>
    <w:rsid w:val="40B51316"/>
    <w:rsid w:val="41611C1B"/>
    <w:rsid w:val="4165693D"/>
    <w:rsid w:val="41EA0D9C"/>
    <w:rsid w:val="42291FBB"/>
    <w:rsid w:val="423050F8"/>
    <w:rsid w:val="424500E8"/>
    <w:rsid w:val="42813BA5"/>
    <w:rsid w:val="428E6874"/>
    <w:rsid w:val="430C6C95"/>
    <w:rsid w:val="447A5A18"/>
    <w:rsid w:val="45F81F09"/>
    <w:rsid w:val="4622270E"/>
    <w:rsid w:val="465D3170"/>
    <w:rsid w:val="468E063F"/>
    <w:rsid w:val="47D324F0"/>
    <w:rsid w:val="48111527"/>
    <w:rsid w:val="482173AE"/>
    <w:rsid w:val="49D40A5E"/>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12B026F"/>
    <w:rsid w:val="51414393"/>
    <w:rsid w:val="515D0643"/>
    <w:rsid w:val="518266FB"/>
    <w:rsid w:val="52224DE6"/>
    <w:rsid w:val="52D4387D"/>
    <w:rsid w:val="52D618B0"/>
    <w:rsid w:val="52DC0708"/>
    <w:rsid w:val="533B1B4E"/>
    <w:rsid w:val="536649CC"/>
    <w:rsid w:val="536E08E0"/>
    <w:rsid w:val="53A611ED"/>
    <w:rsid w:val="53D77AC9"/>
    <w:rsid w:val="54295E4B"/>
    <w:rsid w:val="542A026B"/>
    <w:rsid w:val="55452810"/>
    <w:rsid w:val="55DB13C7"/>
    <w:rsid w:val="5664038F"/>
    <w:rsid w:val="567A0BDF"/>
    <w:rsid w:val="56C01454"/>
    <w:rsid w:val="56F12952"/>
    <w:rsid w:val="571400B0"/>
    <w:rsid w:val="5726583A"/>
    <w:rsid w:val="5746243C"/>
    <w:rsid w:val="576A2A02"/>
    <w:rsid w:val="57793128"/>
    <w:rsid w:val="579F706F"/>
    <w:rsid w:val="57B7EAC0"/>
    <w:rsid w:val="57D60097"/>
    <w:rsid w:val="582555CB"/>
    <w:rsid w:val="58496ABB"/>
    <w:rsid w:val="58AE5938"/>
    <w:rsid w:val="58DA1EB2"/>
    <w:rsid w:val="58FF37B8"/>
    <w:rsid w:val="59177DD3"/>
    <w:rsid w:val="59430297"/>
    <w:rsid w:val="5993203C"/>
    <w:rsid w:val="5A317655"/>
    <w:rsid w:val="5A464619"/>
    <w:rsid w:val="5AEDD0DE"/>
    <w:rsid w:val="5B0F23A1"/>
    <w:rsid w:val="5B127639"/>
    <w:rsid w:val="5BAD3056"/>
    <w:rsid w:val="5C6B6A57"/>
    <w:rsid w:val="5C923D75"/>
    <w:rsid w:val="5CE22611"/>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E11B13"/>
    <w:rsid w:val="622C4A1E"/>
    <w:rsid w:val="623C6124"/>
    <w:rsid w:val="626544F2"/>
    <w:rsid w:val="62AA79FF"/>
    <w:rsid w:val="62CB1227"/>
    <w:rsid w:val="62D1007E"/>
    <w:rsid w:val="636C365E"/>
    <w:rsid w:val="63C079A0"/>
    <w:rsid w:val="63E857E5"/>
    <w:rsid w:val="640775BE"/>
    <w:rsid w:val="651A633D"/>
    <w:rsid w:val="65EE0CA2"/>
    <w:rsid w:val="65FE0EE5"/>
    <w:rsid w:val="661B03F4"/>
    <w:rsid w:val="66356423"/>
    <w:rsid w:val="663D12E2"/>
    <w:rsid w:val="665977DE"/>
    <w:rsid w:val="67E71B6D"/>
    <w:rsid w:val="68BF2482"/>
    <w:rsid w:val="68DE4FFE"/>
    <w:rsid w:val="69074555"/>
    <w:rsid w:val="691602F4"/>
    <w:rsid w:val="697B3115"/>
    <w:rsid w:val="69A1759A"/>
    <w:rsid w:val="69A22CDE"/>
    <w:rsid w:val="69BD2E65"/>
    <w:rsid w:val="69DF1BE2"/>
    <w:rsid w:val="6A2A5603"/>
    <w:rsid w:val="6ACF108E"/>
    <w:rsid w:val="6AE74152"/>
    <w:rsid w:val="6AF99182"/>
    <w:rsid w:val="6B1E6C35"/>
    <w:rsid w:val="6B250CC2"/>
    <w:rsid w:val="6C3C3D4C"/>
    <w:rsid w:val="6C686B68"/>
    <w:rsid w:val="6C8934D3"/>
    <w:rsid w:val="6D2B1474"/>
    <w:rsid w:val="6E83783D"/>
    <w:rsid w:val="6EB00CB4"/>
    <w:rsid w:val="6EBC0723"/>
    <w:rsid w:val="6ECB392F"/>
    <w:rsid w:val="6F080662"/>
    <w:rsid w:val="6F3D92A8"/>
    <w:rsid w:val="6F4F630E"/>
    <w:rsid w:val="6FBB10C2"/>
    <w:rsid w:val="6FBFCDC5"/>
    <w:rsid w:val="6FDB730A"/>
    <w:rsid w:val="700A4B8C"/>
    <w:rsid w:val="7040034C"/>
    <w:rsid w:val="707E72FF"/>
    <w:rsid w:val="71D2307F"/>
    <w:rsid w:val="71DF1132"/>
    <w:rsid w:val="72097BAE"/>
    <w:rsid w:val="720A0D8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7FAFD9"/>
    <w:rsid w:val="77802E20"/>
    <w:rsid w:val="77CA0753"/>
    <w:rsid w:val="77DF183E"/>
    <w:rsid w:val="77EB2969"/>
    <w:rsid w:val="780659D7"/>
    <w:rsid w:val="783343AA"/>
    <w:rsid w:val="787D05B7"/>
    <w:rsid w:val="78A3591C"/>
    <w:rsid w:val="78B95140"/>
    <w:rsid w:val="791668D4"/>
    <w:rsid w:val="795C61F7"/>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2A660C"/>
    <w:rsid w:val="7D731D61"/>
    <w:rsid w:val="7D965A4F"/>
    <w:rsid w:val="7DCB394B"/>
    <w:rsid w:val="7DFA1A94"/>
    <w:rsid w:val="7E134D2A"/>
    <w:rsid w:val="7E7D6D1F"/>
    <w:rsid w:val="7E7E4CE2"/>
    <w:rsid w:val="7EB44360"/>
    <w:rsid w:val="7EBBE315"/>
    <w:rsid w:val="7EFFD8A6"/>
    <w:rsid w:val="7F0B7D77"/>
    <w:rsid w:val="7F10459E"/>
    <w:rsid w:val="7F2A644F"/>
    <w:rsid w:val="7F7729EC"/>
    <w:rsid w:val="7F7EE16C"/>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2"/>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2"/>
    <w:basedOn w:val="1"/>
    <w:next w:val="5"/>
    <w:link w:val="161"/>
    <w:autoRedefine/>
    <w:qFormat/>
    <w:uiPriority w:val="0"/>
    <w:pPr>
      <w:keepNext/>
      <w:keepLines/>
      <w:spacing w:before="120" w:after="120" w:line="360" w:lineRule="exact"/>
      <w:jc w:val="center"/>
      <w:outlineLvl w:val="1"/>
    </w:pPr>
    <w:rPr>
      <w:rFonts w:ascii="宋体" w:hAnsi="宋体"/>
      <w:b/>
      <w:sz w:val="24"/>
      <w:szCs w:val="24"/>
    </w:rPr>
  </w:style>
  <w:style w:type="paragraph" w:styleId="9">
    <w:name w:val="heading 3"/>
    <w:basedOn w:val="1"/>
    <w:next w:val="1"/>
    <w:link w:val="205"/>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10">
    <w:name w:val="heading 4"/>
    <w:basedOn w:val="1"/>
    <w:next w:val="5"/>
    <w:link w:val="90"/>
    <w:qFormat/>
    <w:uiPriority w:val="0"/>
    <w:pPr>
      <w:keepNext/>
      <w:keepLines/>
      <w:spacing w:before="120" w:after="120"/>
      <w:outlineLvl w:val="3"/>
    </w:pPr>
    <w:rPr>
      <w:rFonts w:ascii="Arial" w:hAnsi="Arial" w:eastAsia="黑体"/>
      <w:b/>
      <w:sz w:val="20"/>
    </w:rPr>
  </w:style>
  <w:style w:type="paragraph" w:styleId="11">
    <w:name w:val="heading 5"/>
    <w:basedOn w:val="1"/>
    <w:next w:val="5"/>
    <w:link w:val="80"/>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2">
    <w:name w:val="heading 6"/>
    <w:basedOn w:val="1"/>
    <w:next w:val="1"/>
    <w:link w:val="124"/>
    <w:autoRedefine/>
    <w:qFormat/>
    <w:uiPriority w:val="0"/>
    <w:pPr>
      <w:keepNext/>
      <w:keepLines/>
      <w:spacing w:before="240" w:after="64" w:line="319" w:lineRule="auto"/>
      <w:outlineLvl w:val="5"/>
    </w:pPr>
    <w:rPr>
      <w:rFonts w:ascii="Arial" w:hAnsi="Arial" w:eastAsia="黑体"/>
      <w:b/>
      <w:bCs/>
      <w:sz w:val="24"/>
      <w:szCs w:val="24"/>
    </w:rPr>
  </w:style>
  <w:style w:type="paragraph" w:styleId="13">
    <w:name w:val="heading 7"/>
    <w:basedOn w:val="1"/>
    <w:next w:val="1"/>
    <w:link w:val="139"/>
    <w:autoRedefine/>
    <w:qFormat/>
    <w:uiPriority w:val="0"/>
    <w:pPr>
      <w:keepNext/>
      <w:keepLines/>
      <w:spacing w:before="240" w:after="64" w:line="319" w:lineRule="auto"/>
      <w:outlineLvl w:val="6"/>
    </w:pPr>
    <w:rPr>
      <w:b/>
      <w:bCs/>
      <w:sz w:val="24"/>
      <w:szCs w:val="24"/>
    </w:rPr>
  </w:style>
  <w:style w:type="paragraph" w:styleId="14">
    <w:name w:val="heading 8"/>
    <w:basedOn w:val="1"/>
    <w:next w:val="1"/>
    <w:link w:val="153"/>
    <w:autoRedefine/>
    <w:qFormat/>
    <w:uiPriority w:val="0"/>
    <w:pPr>
      <w:keepNext/>
      <w:keepLines/>
      <w:spacing w:before="240" w:after="64" w:line="319" w:lineRule="auto"/>
      <w:outlineLvl w:val="7"/>
    </w:pPr>
    <w:rPr>
      <w:rFonts w:ascii="Arial" w:hAnsi="Arial" w:eastAsia="黑体"/>
      <w:sz w:val="24"/>
      <w:szCs w:val="24"/>
    </w:rPr>
  </w:style>
  <w:style w:type="paragraph" w:styleId="15">
    <w:name w:val="heading 9"/>
    <w:basedOn w:val="1"/>
    <w:next w:val="1"/>
    <w:link w:val="159"/>
    <w:autoRedefine/>
    <w:qFormat/>
    <w:uiPriority w:val="0"/>
    <w:pPr>
      <w:keepNext/>
      <w:keepLines/>
      <w:spacing w:before="240" w:after="64" w:line="319" w:lineRule="auto"/>
      <w:outlineLvl w:val="8"/>
    </w:pPr>
    <w:rPr>
      <w:rFonts w:ascii="Arial" w:hAnsi="Arial" w:eastAsia="黑体"/>
      <w:szCs w:val="21"/>
    </w:rPr>
  </w:style>
  <w:style w:type="character" w:default="1" w:styleId="64">
    <w:name w:val="Default Paragraph Font"/>
    <w:semiHidden/>
    <w:unhideWhenUsed/>
    <w:qFormat/>
    <w:uiPriority w:val="1"/>
  </w:style>
  <w:style w:type="table" w:default="1" w:styleId="62">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 New"/>
    <w:basedOn w:val="1"/>
    <w:autoRedefine/>
    <w:qFormat/>
    <w:uiPriority w:val="0"/>
    <w:pPr>
      <w:spacing w:before="100" w:beforeAutospacing="1" w:after="100" w:afterAutospacing="1" w:line="440" w:lineRule="exact"/>
      <w:ind w:left="357" w:hanging="357"/>
    </w:pPr>
    <w:rPr>
      <w:szCs w:val="21"/>
    </w:rPr>
  </w:style>
  <w:style w:type="paragraph" w:styleId="5">
    <w:name w:val="Normal Indent"/>
    <w:basedOn w:val="1"/>
    <w:next w:val="6"/>
    <w:autoRedefine/>
    <w:qFormat/>
    <w:uiPriority w:val="0"/>
    <w:pPr>
      <w:ind w:firstLine="420"/>
    </w:pPr>
  </w:style>
  <w:style w:type="paragraph" w:styleId="6">
    <w:name w:val="Body Text First Indent 2"/>
    <w:basedOn w:val="7"/>
    <w:next w:val="1"/>
    <w:autoRedefine/>
    <w:qFormat/>
    <w:uiPriority w:val="0"/>
    <w:pPr>
      <w:ind w:firstLine="420" w:firstLineChars="200"/>
    </w:pPr>
  </w:style>
  <w:style w:type="paragraph" w:styleId="7">
    <w:name w:val="Body Text Indent"/>
    <w:basedOn w:val="1"/>
    <w:next w:val="8"/>
    <w:link w:val="171"/>
    <w:autoRedefine/>
    <w:qFormat/>
    <w:uiPriority w:val="0"/>
    <w:pPr>
      <w:ind w:firstLine="645"/>
    </w:pPr>
    <w:rPr>
      <w:sz w:val="20"/>
    </w:rPr>
  </w:style>
  <w:style w:type="paragraph" w:styleId="8">
    <w:name w:val="envelope return"/>
    <w:basedOn w:val="1"/>
    <w:autoRedefine/>
    <w:unhideWhenUsed/>
    <w:qFormat/>
    <w:uiPriority w:val="99"/>
    <w:pPr>
      <w:snapToGrid w:val="0"/>
    </w:pPr>
    <w:rPr>
      <w:rFonts w:ascii="Arial" w:hAnsi="Arial"/>
    </w:rPr>
  </w:style>
  <w:style w:type="paragraph" w:styleId="16">
    <w:name w:val="List 3"/>
    <w:basedOn w:val="1"/>
    <w:autoRedefine/>
    <w:qFormat/>
    <w:uiPriority w:val="0"/>
    <w:pPr>
      <w:ind w:left="1260" w:hanging="420"/>
    </w:pPr>
  </w:style>
  <w:style w:type="paragraph" w:styleId="17">
    <w:name w:val="toc 7"/>
    <w:basedOn w:val="1"/>
    <w:next w:val="1"/>
    <w:autoRedefine/>
    <w:qFormat/>
    <w:uiPriority w:val="0"/>
    <w:pPr>
      <w:ind w:left="1260"/>
      <w:jc w:val="left"/>
    </w:pPr>
    <w:rPr>
      <w:sz w:val="18"/>
    </w:rPr>
  </w:style>
  <w:style w:type="paragraph" w:styleId="18">
    <w:name w:val="List Number 2"/>
    <w:basedOn w:val="1"/>
    <w:autoRedefine/>
    <w:qFormat/>
    <w:uiPriority w:val="0"/>
    <w:pPr>
      <w:tabs>
        <w:tab w:val="left" w:pos="1440"/>
      </w:tabs>
      <w:spacing w:line="360" w:lineRule="auto"/>
      <w:ind w:left="1440" w:hanging="1440"/>
    </w:pPr>
    <w:rPr>
      <w:sz w:val="24"/>
      <w:szCs w:val="24"/>
    </w:rPr>
  </w:style>
  <w:style w:type="paragraph" w:styleId="19">
    <w:name w:val="index 8"/>
    <w:basedOn w:val="1"/>
    <w:next w:val="1"/>
    <w:autoRedefine/>
    <w:qFormat/>
    <w:uiPriority w:val="0"/>
    <w:pPr>
      <w:ind w:left="2940"/>
    </w:pPr>
  </w:style>
  <w:style w:type="paragraph" w:styleId="20">
    <w:name w:val="List Number"/>
    <w:basedOn w:val="1"/>
    <w:autoRedefine/>
    <w:qFormat/>
    <w:uiPriority w:val="0"/>
    <w:pPr>
      <w:tabs>
        <w:tab w:val="left" w:pos="2952"/>
      </w:tabs>
      <w:ind w:left="2952" w:hanging="432"/>
    </w:pPr>
    <w:rPr>
      <w:szCs w:val="24"/>
    </w:rPr>
  </w:style>
  <w:style w:type="paragraph" w:styleId="21">
    <w:name w:val="index 5"/>
    <w:basedOn w:val="1"/>
    <w:next w:val="1"/>
    <w:autoRedefine/>
    <w:qFormat/>
    <w:uiPriority w:val="0"/>
    <w:pPr>
      <w:ind w:left="1680"/>
    </w:pPr>
  </w:style>
  <w:style w:type="paragraph" w:styleId="22">
    <w:name w:val="Document Map"/>
    <w:basedOn w:val="1"/>
    <w:link w:val="198"/>
    <w:autoRedefine/>
    <w:qFormat/>
    <w:uiPriority w:val="0"/>
    <w:pPr>
      <w:shd w:val="clear" w:color="auto" w:fill="000080"/>
    </w:pPr>
    <w:rPr>
      <w:rFonts w:ascii="宋体"/>
      <w:sz w:val="18"/>
      <w:szCs w:val="18"/>
    </w:rPr>
  </w:style>
  <w:style w:type="paragraph" w:styleId="23">
    <w:name w:val="annotation text"/>
    <w:basedOn w:val="1"/>
    <w:link w:val="130"/>
    <w:autoRedefine/>
    <w:qFormat/>
    <w:uiPriority w:val="99"/>
    <w:pPr>
      <w:jc w:val="left"/>
    </w:pPr>
    <w:rPr>
      <w:sz w:val="20"/>
    </w:rPr>
  </w:style>
  <w:style w:type="paragraph" w:styleId="24">
    <w:name w:val="index 6"/>
    <w:basedOn w:val="1"/>
    <w:next w:val="1"/>
    <w:autoRedefine/>
    <w:qFormat/>
    <w:uiPriority w:val="0"/>
    <w:pPr>
      <w:ind w:left="2100"/>
    </w:pPr>
  </w:style>
  <w:style w:type="paragraph" w:styleId="25">
    <w:name w:val="Salutation"/>
    <w:basedOn w:val="1"/>
    <w:next w:val="1"/>
    <w:link w:val="194"/>
    <w:autoRedefine/>
    <w:qFormat/>
    <w:uiPriority w:val="0"/>
    <w:rPr>
      <w:rFonts w:ascii="仿宋_GB2312" w:eastAsia="仿宋_GB2312"/>
      <w:sz w:val="20"/>
    </w:rPr>
  </w:style>
  <w:style w:type="paragraph" w:styleId="26">
    <w:name w:val="Body Text 3"/>
    <w:basedOn w:val="1"/>
    <w:link w:val="91"/>
    <w:autoRedefine/>
    <w:qFormat/>
    <w:uiPriority w:val="0"/>
    <w:rPr>
      <w:rFonts w:ascii="仿宋_GB2312" w:hAnsi="Arial" w:eastAsia="仿宋_GB2312"/>
      <w:sz w:val="20"/>
    </w:rPr>
  </w:style>
  <w:style w:type="paragraph" w:styleId="27">
    <w:name w:val="Body Text"/>
    <w:basedOn w:val="1"/>
    <w:link w:val="78"/>
    <w:autoRedefine/>
    <w:qFormat/>
    <w:uiPriority w:val="0"/>
    <w:rPr>
      <w:rFonts w:ascii="楷体_GB2312" w:hAnsi="Arial" w:eastAsia="楷体_GB2312"/>
      <w:sz w:val="20"/>
    </w:rPr>
  </w:style>
  <w:style w:type="paragraph" w:styleId="28">
    <w:name w:val="Block Text"/>
    <w:basedOn w:val="1"/>
    <w:autoRedefine/>
    <w:unhideWhenUsed/>
    <w:qFormat/>
    <w:uiPriority w:val="99"/>
    <w:pPr>
      <w:spacing w:after="120"/>
      <w:ind w:left="1440" w:leftChars="700" w:right="1440" w:rightChars="700"/>
    </w:pPr>
    <w:rPr>
      <w:szCs w:val="24"/>
    </w:rPr>
  </w:style>
  <w:style w:type="paragraph" w:styleId="29">
    <w:name w:val="index 4"/>
    <w:basedOn w:val="1"/>
    <w:next w:val="1"/>
    <w:autoRedefine/>
    <w:qFormat/>
    <w:uiPriority w:val="0"/>
    <w:pPr>
      <w:ind w:left="1260"/>
    </w:pPr>
  </w:style>
  <w:style w:type="paragraph" w:styleId="30">
    <w:name w:val="toc 5"/>
    <w:basedOn w:val="1"/>
    <w:next w:val="1"/>
    <w:autoRedefine/>
    <w:qFormat/>
    <w:uiPriority w:val="0"/>
    <w:pPr>
      <w:ind w:left="840"/>
      <w:jc w:val="left"/>
    </w:pPr>
    <w:rPr>
      <w:sz w:val="18"/>
    </w:rPr>
  </w:style>
  <w:style w:type="paragraph" w:styleId="31">
    <w:name w:val="toc 3"/>
    <w:basedOn w:val="1"/>
    <w:next w:val="1"/>
    <w:autoRedefine/>
    <w:qFormat/>
    <w:uiPriority w:val="39"/>
    <w:pPr>
      <w:ind w:left="420"/>
      <w:jc w:val="left"/>
    </w:pPr>
    <w:rPr>
      <w:i/>
      <w:sz w:val="20"/>
    </w:rPr>
  </w:style>
  <w:style w:type="paragraph" w:styleId="32">
    <w:name w:val="Plain Text"/>
    <w:basedOn w:val="1"/>
    <w:link w:val="123"/>
    <w:autoRedefine/>
    <w:qFormat/>
    <w:uiPriority w:val="99"/>
    <w:rPr>
      <w:rFonts w:ascii="宋体" w:hAnsi="Courier New" w:cs="Courier New"/>
      <w:szCs w:val="21"/>
    </w:rPr>
  </w:style>
  <w:style w:type="paragraph" w:styleId="33">
    <w:name w:val="toc 8"/>
    <w:basedOn w:val="1"/>
    <w:next w:val="1"/>
    <w:autoRedefine/>
    <w:qFormat/>
    <w:uiPriority w:val="0"/>
    <w:pPr>
      <w:ind w:left="1470"/>
      <w:jc w:val="left"/>
    </w:pPr>
    <w:rPr>
      <w:sz w:val="18"/>
    </w:rPr>
  </w:style>
  <w:style w:type="paragraph" w:styleId="34">
    <w:name w:val="index 3"/>
    <w:basedOn w:val="1"/>
    <w:next w:val="1"/>
    <w:autoRedefine/>
    <w:qFormat/>
    <w:uiPriority w:val="0"/>
    <w:pPr>
      <w:ind w:left="840"/>
    </w:pPr>
  </w:style>
  <w:style w:type="paragraph" w:styleId="35">
    <w:name w:val="Date"/>
    <w:basedOn w:val="1"/>
    <w:next w:val="1"/>
    <w:link w:val="142"/>
    <w:autoRedefine/>
    <w:qFormat/>
    <w:uiPriority w:val="0"/>
    <w:pPr>
      <w:ind w:left="100" w:leftChars="2500"/>
    </w:pPr>
    <w:rPr>
      <w:sz w:val="20"/>
    </w:rPr>
  </w:style>
  <w:style w:type="paragraph" w:styleId="36">
    <w:name w:val="Body Text Indent 2"/>
    <w:basedOn w:val="1"/>
    <w:link w:val="165"/>
    <w:autoRedefine/>
    <w:qFormat/>
    <w:uiPriority w:val="0"/>
    <w:pPr>
      <w:ind w:left="630" w:firstLine="645"/>
    </w:pPr>
    <w:rPr>
      <w:sz w:val="20"/>
    </w:rPr>
  </w:style>
  <w:style w:type="paragraph" w:styleId="37">
    <w:name w:val="endnote text"/>
    <w:basedOn w:val="1"/>
    <w:link w:val="208"/>
    <w:autoRedefine/>
    <w:qFormat/>
    <w:uiPriority w:val="0"/>
    <w:pPr>
      <w:snapToGrid w:val="0"/>
      <w:jc w:val="left"/>
    </w:pPr>
    <w:rPr>
      <w:kern w:val="0"/>
      <w:sz w:val="24"/>
      <w:szCs w:val="24"/>
    </w:rPr>
  </w:style>
  <w:style w:type="paragraph" w:styleId="38">
    <w:name w:val="Balloon Text"/>
    <w:basedOn w:val="1"/>
    <w:link w:val="207"/>
    <w:autoRedefine/>
    <w:qFormat/>
    <w:uiPriority w:val="0"/>
    <w:rPr>
      <w:sz w:val="18"/>
      <w:szCs w:val="18"/>
    </w:rPr>
  </w:style>
  <w:style w:type="paragraph" w:styleId="39">
    <w:name w:val="footer"/>
    <w:basedOn w:val="1"/>
    <w:link w:val="200"/>
    <w:autoRedefine/>
    <w:qFormat/>
    <w:uiPriority w:val="0"/>
    <w:pPr>
      <w:tabs>
        <w:tab w:val="center" w:pos="4153"/>
        <w:tab w:val="right" w:pos="8306"/>
      </w:tabs>
      <w:snapToGrid w:val="0"/>
      <w:jc w:val="left"/>
    </w:pPr>
    <w:rPr>
      <w:sz w:val="18"/>
      <w:szCs w:val="18"/>
    </w:rPr>
  </w:style>
  <w:style w:type="paragraph" w:styleId="40">
    <w:name w:val="header"/>
    <w:basedOn w:val="1"/>
    <w:link w:val="136"/>
    <w:autoRedefine/>
    <w:qFormat/>
    <w:uiPriority w:val="0"/>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33"/>
    <w:autoRedefine/>
    <w:qFormat/>
    <w:uiPriority w:val="0"/>
    <w:pPr>
      <w:adjustRightInd w:val="0"/>
      <w:spacing w:after="600" w:line="312" w:lineRule="atLeast"/>
      <w:jc w:val="center"/>
      <w:textAlignment w:val="baseline"/>
    </w:pPr>
    <w:rPr>
      <w:rFonts w:eastAsia="仿宋_GB2312"/>
      <w:kern w:val="0"/>
      <w:sz w:val="20"/>
    </w:rPr>
  </w:style>
  <w:style w:type="paragraph" w:styleId="42">
    <w:name w:val="toc 1"/>
    <w:basedOn w:val="1"/>
    <w:next w:val="1"/>
    <w:autoRedefine/>
    <w:qFormat/>
    <w:uiPriority w:val="39"/>
    <w:pPr>
      <w:spacing w:before="120" w:after="120"/>
      <w:jc w:val="left"/>
    </w:pPr>
    <w:rPr>
      <w:b/>
      <w:caps/>
      <w:sz w:val="20"/>
    </w:rPr>
  </w:style>
  <w:style w:type="paragraph" w:styleId="43">
    <w:name w:val="toc 4"/>
    <w:basedOn w:val="1"/>
    <w:next w:val="1"/>
    <w:autoRedefine/>
    <w:qFormat/>
    <w:uiPriority w:val="0"/>
    <w:pPr>
      <w:ind w:left="630"/>
      <w:jc w:val="left"/>
    </w:pPr>
    <w:rPr>
      <w:sz w:val="18"/>
    </w:rPr>
  </w:style>
  <w:style w:type="paragraph" w:styleId="44">
    <w:name w:val="index heading"/>
    <w:basedOn w:val="1"/>
    <w:next w:val="45"/>
    <w:autoRedefine/>
    <w:qFormat/>
    <w:uiPriority w:val="0"/>
  </w:style>
  <w:style w:type="paragraph" w:styleId="45">
    <w:name w:val="index 1"/>
    <w:basedOn w:val="1"/>
    <w:next w:val="1"/>
    <w:autoRedefine/>
    <w:qFormat/>
    <w:uiPriority w:val="0"/>
    <w:rPr>
      <w:rFonts w:ascii="仿宋_GB2312" w:hAnsi="宋体" w:eastAsia="仿宋_GB2312"/>
      <w:sz w:val="30"/>
      <w:szCs w:val="24"/>
    </w:rPr>
  </w:style>
  <w:style w:type="paragraph" w:styleId="46">
    <w:name w:val="Subtitle"/>
    <w:basedOn w:val="1"/>
    <w:next w:val="1"/>
    <w:link w:val="82"/>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7">
    <w:name w:val="footnote text"/>
    <w:basedOn w:val="1"/>
    <w:link w:val="135"/>
    <w:autoRedefine/>
    <w:qFormat/>
    <w:uiPriority w:val="0"/>
    <w:pPr>
      <w:snapToGrid w:val="0"/>
      <w:jc w:val="left"/>
    </w:pPr>
    <w:rPr>
      <w:sz w:val="18"/>
      <w:szCs w:val="18"/>
    </w:rPr>
  </w:style>
  <w:style w:type="paragraph" w:styleId="48">
    <w:name w:val="toc 6"/>
    <w:basedOn w:val="1"/>
    <w:next w:val="1"/>
    <w:autoRedefine/>
    <w:qFormat/>
    <w:uiPriority w:val="0"/>
    <w:pPr>
      <w:ind w:left="1050"/>
      <w:jc w:val="left"/>
    </w:pPr>
    <w:rPr>
      <w:sz w:val="18"/>
    </w:rPr>
  </w:style>
  <w:style w:type="paragraph" w:styleId="49">
    <w:name w:val="Body Text Indent 3"/>
    <w:basedOn w:val="1"/>
    <w:link w:val="115"/>
    <w:autoRedefine/>
    <w:qFormat/>
    <w:uiPriority w:val="0"/>
    <w:pPr>
      <w:ind w:left="645" w:firstLine="645"/>
    </w:pPr>
    <w:rPr>
      <w:sz w:val="16"/>
      <w:szCs w:val="16"/>
    </w:rPr>
  </w:style>
  <w:style w:type="paragraph" w:styleId="50">
    <w:name w:val="index 7"/>
    <w:basedOn w:val="1"/>
    <w:next w:val="1"/>
    <w:autoRedefine/>
    <w:qFormat/>
    <w:uiPriority w:val="0"/>
    <w:pPr>
      <w:ind w:left="2520"/>
    </w:pPr>
  </w:style>
  <w:style w:type="paragraph" w:styleId="51">
    <w:name w:val="index 9"/>
    <w:basedOn w:val="1"/>
    <w:next w:val="1"/>
    <w:autoRedefine/>
    <w:qFormat/>
    <w:uiPriority w:val="0"/>
    <w:pPr>
      <w:ind w:left="3360"/>
    </w:pPr>
  </w:style>
  <w:style w:type="paragraph" w:styleId="52">
    <w:name w:val="table of figures"/>
    <w:basedOn w:val="1"/>
    <w:next w:val="1"/>
    <w:autoRedefine/>
    <w:qFormat/>
    <w:uiPriority w:val="0"/>
    <w:pPr>
      <w:ind w:left="840" w:hanging="420"/>
    </w:pPr>
  </w:style>
  <w:style w:type="paragraph" w:styleId="53">
    <w:name w:val="toc 2"/>
    <w:basedOn w:val="1"/>
    <w:next w:val="1"/>
    <w:autoRedefine/>
    <w:qFormat/>
    <w:uiPriority w:val="0"/>
    <w:pPr>
      <w:ind w:left="210"/>
      <w:jc w:val="left"/>
    </w:pPr>
    <w:rPr>
      <w:smallCaps/>
      <w:sz w:val="20"/>
    </w:rPr>
  </w:style>
  <w:style w:type="paragraph" w:styleId="54">
    <w:name w:val="toc 9"/>
    <w:basedOn w:val="1"/>
    <w:next w:val="1"/>
    <w:autoRedefine/>
    <w:qFormat/>
    <w:uiPriority w:val="0"/>
    <w:pPr>
      <w:ind w:left="1680"/>
      <w:jc w:val="left"/>
    </w:pPr>
    <w:rPr>
      <w:sz w:val="18"/>
    </w:rPr>
  </w:style>
  <w:style w:type="paragraph" w:styleId="55">
    <w:name w:val="Body Text 2"/>
    <w:basedOn w:val="1"/>
    <w:link w:val="175"/>
    <w:autoRedefine/>
    <w:qFormat/>
    <w:uiPriority w:val="0"/>
    <w:pPr>
      <w:widowControl/>
      <w:jc w:val="center"/>
    </w:pPr>
    <w:rPr>
      <w:rFonts w:ascii="楷体_GB2312" w:eastAsia="楷体_GB2312"/>
      <w:sz w:val="20"/>
    </w:rPr>
  </w:style>
  <w:style w:type="paragraph" w:styleId="56">
    <w:name w:val="HTML Preformatted"/>
    <w:basedOn w:val="1"/>
    <w:link w:val="169"/>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7">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8">
    <w:name w:val="index 2"/>
    <w:basedOn w:val="1"/>
    <w:next w:val="1"/>
    <w:autoRedefine/>
    <w:qFormat/>
    <w:uiPriority w:val="0"/>
    <w:pPr>
      <w:ind w:left="420"/>
    </w:pPr>
  </w:style>
  <w:style w:type="paragraph" w:styleId="59">
    <w:name w:val="Title"/>
    <w:basedOn w:val="1"/>
    <w:link w:val="172"/>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60">
    <w:name w:val="annotation subject"/>
    <w:basedOn w:val="23"/>
    <w:next w:val="23"/>
    <w:link w:val="146"/>
    <w:autoRedefine/>
    <w:qFormat/>
    <w:uiPriority w:val="0"/>
    <w:rPr>
      <w:b/>
      <w:bCs/>
    </w:rPr>
  </w:style>
  <w:style w:type="paragraph" w:styleId="61">
    <w:name w:val="Body Text First Indent"/>
    <w:basedOn w:val="27"/>
    <w:link w:val="107"/>
    <w:autoRedefine/>
    <w:qFormat/>
    <w:uiPriority w:val="0"/>
    <w:pPr>
      <w:spacing w:after="120"/>
      <w:ind w:firstLine="420" w:firstLineChars="100"/>
    </w:pPr>
    <w:rPr>
      <w:rFonts w:ascii="Times New Roman" w:hAnsi="Times New Roman" w:eastAsia="宋体"/>
      <w:sz w:val="24"/>
      <w:szCs w:val="24"/>
    </w:rPr>
  </w:style>
  <w:style w:type="table" w:styleId="63">
    <w:name w:val="Table Grid"/>
    <w:basedOn w:val="6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5">
    <w:name w:val="Strong"/>
    <w:basedOn w:val="64"/>
    <w:autoRedefine/>
    <w:qFormat/>
    <w:uiPriority w:val="0"/>
    <w:rPr>
      <w:b/>
    </w:rPr>
  </w:style>
  <w:style w:type="character" w:styleId="66">
    <w:name w:val="endnote reference"/>
    <w:basedOn w:val="64"/>
    <w:autoRedefine/>
    <w:qFormat/>
    <w:uiPriority w:val="0"/>
    <w:rPr>
      <w:vertAlign w:val="superscript"/>
    </w:rPr>
  </w:style>
  <w:style w:type="character" w:styleId="67">
    <w:name w:val="page number"/>
    <w:basedOn w:val="64"/>
    <w:autoRedefine/>
    <w:qFormat/>
    <w:uiPriority w:val="0"/>
    <w:rPr>
      <w:rFonts w:cs="Times New Roman"/>
    </w:rPr>
  </w:style>
  <w:style w:type="character" w:styleId="68">
    <w:name w:val="FollowedHyperlink"/>
    <w:basedOn w:val="64"/>
    <w:autoRedefine/>
    <w:qFormat/>
    <w:uiPriority w:val="0"/>
    <w:rPr>
      <w:color w:val="800080"/>
      <w:u w:val="single"/>
    </w:rPr>
  </w:style>
  <w:style w:type="character" w:styleId="69">
    <w:name w:val="Emphasis"/>
    <w:basedOn w:val="64"/>
    <w:autoRedefine/>
    <w:qFormat/>
    <w:uiPriority w:val="0"/>
    <w:rPr>
      <w:b/>
      <w:i/>
      <w:spacing w:val="10"/>
      <w:shd w:val="clear" w:color="auto" w:fill="auto"/>
    </w:rPr>
  </w:style>
  <w:style w:type="character" w:styleId="70">
    <w:name w:val="line number"/>
    <w:basedOn w:val="64"/>
    <w:autoRedefine/>
    <w:qFormat/>
    <w:uiPriority w:val="0"/>
    <w:rPr>
      <w:rFonts w:cs="Times New Roman"/>
    </w:rPr>
  </w:style>
  <w:style w:type="character" w:styleId="71">
    <w:name w:val="HTML Typewriter"/>
    <w:basedOn w:val="64"/>
    <w:autoRedefine/>
    <w:qFormat/>
    <w:uiPriority w:val="0"/>
    <w:rPr>
      <w:rFonts w:ascii="宋体" w:hAnsi="宋体" w:eastAsia="宋体"/>
      <w:sz w:val="24"/>
    </w:rPr>
  </w:style>
  <w:style w:type="character" w:styleId="72">
    <w:name w:val="Hyperlink"/>
    <w:basedOn w:val="64"/>
    <w:autoRedefine/>
    <w:qFormat/>
    <w:uiPriority w:val="99"/>
    <w:rPr>
      <w:color w:val="0000FF"/>
      <w:u w:val="single"/>
    </w:rPr>
  </w:style>
  <w:style w:type="character" w:styleId="73">
    <w:name w:val="annotation reference"/>
    <w:basedOn w:val="64"/>
    <w:autoRedefine/>
    <w:qFormat/>
    <w:uiPriority w:val="99"/>
    <w:rPr>
      <w:sz w:val="21"/>
    </w:rPr>
  </w:style>
  <w:style w:type="character" w:styleId="74">
    <w:name w:val="footnote reference"/>
    <w:basedOn w:val="64"/>
    <w:autoRedefine/>
    <w:qFormat/>
    <w:uiPriority w:val="0"/>
    <w:rPr>
      <w:vertAlign w:val="superscript"/>
    </w:rPr>
  </w:style>
  <w:style w:type="character" w:styleId="75">
    <w:name w:val="HTML Sample"/>
    <w:basedOn w:val="64"/>
    <w:autoRedefine/>
    <w:qFormat/>
    <w:uiPriority w:val="0"/>
    <w:rPr>
      <w:rFonts w:ascii="Courier New" w:hAnsi="宋体" w:eastAsia="宋体"/>
    </w:rPr>
  </w:style>
  <w:style w:type="paragraph" w:customStyle="1" w:styleId="76">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77">
    <w:name w:val="页脚 Char1"/>
    <w:basedOn w:val="64"/>
    <w:autoRedefine/>
    <w:qFormat/>
    <w:uiPriority w:val="0"/>
    <w:rPr>
      <w:rFonts w:cs="Times New Roman"/>
      <w:kern w:val="2"/>
      <w:sz w:val="18"/>
      <w:szCs w:val="18"/>
    </w:rPr>
  </w:style>
  <w:style w:type="character" w:customStyle="1" w:styleId="78">
    <w:name w:val="正文文本 字符"/>
    <w:basedOn w:val="64"/>
    <w:link w:val="27"/>
    <w:autoRedefine/>
    <w:qFormat/>
    <w:uiPriority w:val="0"/>
    <w:rPr>
      <w:rFonts w:ascii="楷体_GB2312" w:hAnsi="Arial" w:eastAsia="楷体_GB2312" w:cs="Times New Roman"/>
      <w:sz w:val="20"/>
      <w:szCs w:val="20"/>
    </w:rPr>
  </w:style>
  <w:style w:type="character" w:customStyle="1" w:styleId="79">
    <w:name w:val="Body Text Indent 2 Char"/>
    <w:autoRedefine/>
    <w:qFormat/>
    <w:uiPriority w:val="0"/>
    <w:rPr>
      <w:rFonts w:ascii="Arial" w:hAnsi="Arial" w:eastAsia="仿宋_GB2312"/>
      <w:sz w:val="32"/>
    </w:rPr>
  </w:style>
  <w:style w:type="character" w:customStyle="1" w:styleId="80">
    <w:name w:val="标题 5 字符"/>
    <w:basedOn w:val="64"/>
    <w:link w:val="11"/>
    <w:autoRedefine/>
    <w:qFormat/>
    <w:uiPriority w:val="0"/>
    <w:rPr>
      <w:rFonts w:ascii="黑体" w:hAnsi="Times New Roman" w:eastAsia="黑体" w:cs="Times New Roman"/>
      <w:b/>
      <w:color w:val="000000"/>
      <w:kern w:val="0"/>
      <w:sz w:val="20"/>
      <w:szCs w:val="20"/>
    </w:rPr>
  </w:style>
  <w:style w:type="character" w:customStyle="1" w:styleId="81">
    <w:name w:val="Body Text Indent 3 Char1"/>
    <w:basedOn w:val="64"/>
    <w:autoRedefine/>
    <w:qFormat/>
    <w:uiPriority w:val="0"/>
    <w:rPr>
      <w:rFonts w:ascii="Times New Roman" w:hAnsi="Times New Roman"/>
      <w:kern w:val="2"/>
      <w:sz w:val="16"/>
      <w:szCs w:val="16"/>
    </w:rPr>
  </w:style>
  <w:style w:type="character" w:customStyle="1" w:styleId="82">
    <w:name w:val="副标题 字符"/>
    <w:basedOn w:val="64"/>
    <w:link w:val="46"/>
    <w:autoRedefine/>
    <w:qFormat/>
    <w:uiPriority w:val="0"/>
    <w:rPr>
      <w:rFonts w:ascii="Cambria" w:hAnsi="Cambria" w:eastAsia="宋体" w:cs="Times New Roman"/>
      <w:i/>
      <w:iCs/>
      <w:spacing w:val="13"/>
      <w:kern w:val="0"/>
      <w:sz w:val="24"/>
      <w:szCs w:val="24"/>
      <w:lang w:eastAsia="en-US"/>
    </w:rPr>
  </w:style>
  <w:style w:type="character" w:customStyle="1" w:styleId="83">
    <w:name w:val="listbenefit"/>
    <w:autoRedefine/>
    <w:qFormat/>
    <w:uiPriority w:val="0"/>
  </w:style>
  <w:style w:type="character" w:customStyle="1" w:styleId="84">
    <w:name w:val="Char Char27"/>
    <w:autoRedefine/>
    <w:qFormat/>
    <w:uiPriority w:val="0"/>
    <w:rPr>
      <w:b/>
      <w:kern w:val="44"/>
      <w:sz w:val="44"/>
    </w:rPr>
  </w:style>
  <w:style w:type="character" w:customStyle="1" w:styleId="85">
    <w:name w:val="param-value"/>
    <w:basedOn w:val="64"/>
    <w:autoRedefine/>
    <w:qFormat/>
    <w:uiPriority w:val="0"/>
    <w:rPr>
      <w:rFonts w:cs="Times New Roman"/>
    </w:rPr>
  </w:style>
  <w:style w:type="character" w:customStyle="1" w:styleId="86">
    <w:name w:val="纯文本 Char Char Char1"/>
    <w:autoRedefine/>
    <w:qFormat/>
    <w:uiPriority w:val="0"/>
    <w:rPr>
      <w:rFonts w:ascii="宋体" w:hAnsi="Courier New" w:eastAsia="宋体"/>
      <w:kern w:val="2"/>
      <w:sz w:val="21"/>
      <w:lang w:val="en-US" w:eastAsia="zh-CN"/>
    </w:rPr>
  </w:style>
  <w:style w:type="character" w:customStyle="1" w:styleId="87">
    <w:name w:val="apple-converted-space"/>
    <w:basedOn w:val="64"/>
    <w:autoRedefine/>
    <w:qFormat/>
    <w:uiPriority w:val="0"/>
    <w:rPr>
      <w:rFonts w:cs="Times New Roman"/>
    </w:rPr>
  </w:style>
  <w:style w:type="character" w:customStyle="1" w:styleId="88">
    <w:name w:val="Char Char29"/>
    <w:autoRedefine/>
    <w:qFormat/>
    <w:uiPriority w:val="0"/>
    <w:rPr>
      <w:rFonts w:ascii="Times New Roman" w:hAnsi="Times New Roman" w:eastAsia="宋体"/>
      <w:b/>
      <w:kern w:val="44"/>
      <w:sz w:val="44"/>
    </w:rPr>
  </w:style>
  <w:style w:type="character" w:customStyle="1" w:styleId="89">
    <w:name w:val="标题 3 Char"/>
    <w:basedOn w:val="64"/>
    <w:autoRedefine/>
    <w:qFormat/>
    <w:uiPriority w:val="0"/>
    <w:rPr>
      <w:rFonts w:ascii="Times New Roman" w:hAnsi="Times New Roman" w:eastAsia="宋体" w:cs="Times New Roman"/>
      <w:b/>
      <w:bCs/>
      <w:sz w:val="32"/>
      <w:szCs w:val="32"/>
    </w:rPr>
  </w:style>
  <w:style w:type="character" w:customStyle="1" w:styleId="90">
    <w:name w:val="标题 4 字符"/>
    <w:basedOn w:val="64"/>
    <w:link w:val="10"/>
    <w:autoRedefine/>
    <w:qFormat/>
    <w:uiPriority w:val="0"/>
    <w:rPr>
      <w:rFonts w:ascii="Arial" w:hAnsi="Arial" w:eastAsia="黑体" w:cs="Times New Roman"/>
      <w:b/>
      <w:sz w:val="20"/>
      <w:szCs w:val="20"/>
    </w:rPr>
  </w:style>
  <w:style w:type="character" w:customStyle="1" w:styleId="91">
    <w:name w:val="正文文本 3 字符"/>
    <w:basedOn w:val="64"/>
    <w:link w:val="26"/>
    <w:autoRedefine/>
    <w:qFormat/>
    <w:uiPriority w:val="0"/>
    <w:rPr>
      <w:rFonts w:ascii="仿宋_GB2312" w:hAnsi="Arial" w:eastAsia="仿宋_GB2312" w:cs="Times New Roman"/>
      <w:sz w:val="20"/>
      <w:szCs w:val="20"/>
    </w:rPr>
  </w:style>
  <w:style w:type="character" w:customStyle="1" w:styleId="92">
    <w:name w:val="正文文本缩进 Char"/>
    <w:basedOn w:val="64"/>
    <w:autoRedefine/>
    <w:qFormat/>
    <w:uiPriority w:val="0"/>
    <w:rPr>
      <w:rFonts w:ascii="Times New Roman" w:hAnsi="Times New Roman" w:eastAsia="宋体" w:cs="Times New Roman"/>
      <w:sz w:val="20"/>
      <w:szCs w:val="20"/>
    </w:rPr>
  </w:style>
  <w:style w:type="character" w:customStyle="1" w:styleId="93">
    <w:name w:val="Plain Text Char"/>
    <w:autoRedefine/>
    <w:qFormat/>
    <w:uiPriority w:val="0"/>
    <w:rPr>
      <w:rFonts w:ascii="宋体" w:hAnsi="Courier New"/>
    </w:rPr>
  </w:style>
  <w:style w:type="character" w:customStyle="1" w:styleId="94">
    <w:name w:val="HTML 预设格式 Char"/>
    <w:basedOn w:val="64"/>
    <w:autoRedefine/>
    <w:qFormat/>
    <w:uiPriority w:val="0"/>
    <w:rPr>
      <w:rFonts w:ascii="Courier New" w:hAnsi="Courier New" w:eastAsia="宋体" w:cs="Courier New"/>
      <w:sz w:val="20"/>
      <w:szCs w:val="20"/>
    </w:rPr>
  </w:style>
  <w:style w:type="character" w:customStyle="1" w:styleId="95">
    <w:name w:val="批注文字 Char Char"/>
    <w:autoRedefine/>
    <w:qFormat/>
    <w:uiPriority w:val="0"/>
    <w:rPr>
      <w:rFonts w:eastAsia="宋体"/>
      <w:kern w:val="2"/>
      <w:sz w:val="21"/>
      <w:lang w:val="en-US" w:eastAsia="zh-CN"/>
    </w:rPr>
  </w:style>
  <w:style w:type="character" w:customStyle="1" w:styleId="96">
    <w:name w:val="Body Text Indent Char"/>
    <w:autoRedefine/>
    <w:qFormat/>
    <w:uiPriority w:val="0"/>
    <w:rPr>
      <w:rFonts w:ascii="楷体_GB2312" w:eastAsia="楷体_GB2312"/>
      <w:sz w:val="32"/>
    </w:rPr>
  </w:style>
  <w:style w:type="character" w:customStyle="1" w:styleId="97">
    <w:name w:val="已访问的超链接1"/>
    <w:autoRedefine/>
    <w:qFormat/>
    <w:uiPriority w:val="0"/>
    <w:rPr>
      <w:color w:val="auto"/>
      <w:u w:val="none"/>
    </w:rPr>
  </w:style>
  <w:style w:type="character" w:customStyle="1" w:styleId="98">
    <w:name w:val="纯文本 Char Char Char"/>
    <w:autoRedefine/>
    <w:qFormat/>
    <w:uiPriority w:val="0"/>
    <w:rPr>
      <w:rFonts w:ascii="宋体" w:hAnsi="Courier New" w:eastAsia="宋体"/>
      <w:kern w:val="2"/>
      <w:sz w:val="21"/>
      <w:lang w:val="en-US" w:eastAsia="zh-CN"/>
    </w:rPr>
  </w:style>
  <w:style w:type="character" w:customStyle="1" w:styleId="99">
    <w:name w:val="普通文字1 Char"/>
    <w:autoRedefine/>
    <w:qFormat/>
    <w:uiPriority w:val="0"/>
    <w:rPr>
      <w:rFonts w:ascii="宋体" w:eastAsia="宋体"/>
      <w:kern w:val="2"/>
      <w:sz w:val="21"/>
      <w:lang w:val="en-US" w:eastAsia="zh-CN"/>
    </w:rPr>
  </w:style>
  <w:style w:type="character" w:customStyle="1" w:styleId="100">
    <w:name w:val="Comment Subject Char"/>
    <w:qFormat/>
    <w:uiPriority w:val="0"/>
    <w:rPr>
      <w:b/>
    </w:rPr>
  </w:style>
  <w:style w:type="character" w:customStyle="1" w:styleId="101">
    <w:name w:val="Char Char28"/>
    <w:autoRedefine/>
    <w:qFormat/>
    <w:uiPriority w:val="0"/>
    <w:rPr>
      <w:rFonts w:ascii="Arial" w:hAnsi="Arial" w:eastAsia="黑体"/>
      <w:b/>
      <w:sz w:val="32"/>
    </w:rPr>
  </w:style>
  <w:style w:type="character" w:customStyle="1" w:styleId="102">
    <w:name w:val="Char Char23"/>
    <w:autoRedefine/>
    <w:qFormat/>
    <w:uiPriority w:val="0"/>
    <w:rPr>
      <w:rFonts w:ascii="Arial" w:hAnsi="Arial" w:eastAsia="黑体"/>
      <w:b/>
      <w:kern w:val="2"/>
      <w:sz w:val="24"/>
    </w:rPr>
  </w:style>
  <w:style w:type="character" w:customStyle="1" w:styleId="103">
    <w:name w:val="Char Char21"/>
    <w:autoRedefine/>
    <w:qFormat/>
    <w:uiPriority w:val="0"/>
    <w:rPr>
      <w:rFonts w:ascii="Arial" w:hAnsi="Arial" w:eastAsia="黑体"/>
      <w:kern w:val="2"/>
      <w:sz w:val="24"/>
    </w:rPr>
  </w:style>
  <w:style w:type="character" w:customStyle="1" w:styleId="104">
    <w:name w:val="Char Char2"/>
    <w:autoRedefine/>
    <w:qFormat/>
    <w:uiPriority w:val="0"/>
    <w:rPr>
      <w:rFonts w:ascii="宋体" w:hAnsi="Courier New" w:eastAsia="宋体"/>
      <w:kern w:val="2"/>
      <w:sz w:val="21"/>
      <w:lang w:val="en-US" w:eastAsia="zh-CN"/>
    </w:rPr>
  </w:style>
  <w:style w:type="character" w:customStyle="1" w:styleId="105">
    <w:name w:val="t1"/>
    <w:autoRedefine/>
    <w:qFormat/>
    <w:uiPriority w:val="0"/>
  </w:style>
  <w:style w:type="character" w:customStyle="1" w:styleId="106">
    <w:name w:val="华宇段落1 Char Char Char"/>
    <w:autoRedefine/>
    <w:qFormat/>
    <w:uiPriority w:val="0"/>
    <w:rPr>
      <w:rFonts w:eastAsia="宋体"/>
      <w:kern w:val="2"/>
      <w:sz w:val="24"/>
      <w:lang w:val="en-US" w:eastAsia="zh-CN"/>
    </w:rPr>
  </w:style>
  <w:style w:type="character" w:customStyle="1" w:styleId="107">
    <w:name w:val="正文文本首行缩进 字符"/>
    <w:basedOn w:val="78"/>
    <w:link w:val="61"/>
    <w:autoRedefine/>
    <w:qFormat/>
    <w:uiPriority w:val="0"/>
    <w:rPr>
      <w:rFonts w:ascii="Times New Roman" w:hAnsi="Times New Roman" w:eastAsia="宋体" w:cs="Times New Roman"/>
      <w:sz w:val="24"/>
      <w:szCs w:val="24"/>
    </w:rPr>
  </w:style>
  <w:style w:type="character" w:customStyle="1" w:styleId="108">
    <w:name w:val="纯文本 Char1"/>
    <w:autoRedefine/>
    <w:qFormat/>
    <w:uiPriority w:val="0"/>
    <w:rPr>
      <w:rFonts w:ascii="宋体" w:hAnsi="Courier New"/>
      <w:kern w:val="2"/>
      <w:sz w:val="21"/>
    </w:rPr>
  </w:style>
  <w:style w:type="character" w:customStyle="1" w:styleId="109">
    <w:name w:val="textcontents"/>
    <w:basedOn w:val="64"/>
    <w:autoRedefine/>
    <w:qFormat/>
    <w:uiPriority w:val="0"/>
    <w:rPr>
      <w:rFonts w:cs="Times New Roman"/>
    </w:rPr>
  </w:style>
  <w:style w:type="character" w:customStyle="1" w:styleId="110">
    <w:name w:val="Intense Quote Char2"/>
    <w:basedOn w:val="64"/>
    <w:qFormat/>
    <w:uiPriority w:val="0"/>
    <w:rPr>
      <w:rFonts w:ascii="Times New Roman" w:hAnsi="Times New Roman" w:eastAsia="宋体" w:cs="Times New Roman"/>
      <w:b/>
      <w:bCs/>
      <w:i/>
      <w:iCs/>
      <w:color w:val="4F81BD"/>
      <w:sz w:val="20"/>
      <w:szCs w:val="20"/>
    </w:rPr>
  </w:style>
  <w:style w:type="character" w:customStyle="1" w:styleId="111">
    <w:name w:val="纯文本 Char"/>
    <w:basedOn w:val="64"/>
    <w:autoRedefine/>
    <w:qFormat/>
    <w:uiPriority w:val="0"/>
    <w:rPr>
      <w:rFonts w:ascii="宋体" w:hAnsi="Courier New" w:eastAsia="宋体" w:cs="Courier New"/>
      <w:sz w:val="21"/>
      <w:szCs w:val="21"/>
    </w:rPr>
  </w:style>
  <w:style w:type="character" w:customStyle="1" w:styleId="112">
    <w:name w:val="我的正文 Char Char"/>
    <w:link w:val="113"/>
    <w:autoRedefine/>
    <w:qFormat/>
    <w:uiPriority w:val="0"/>
    <w:rPr>
      <w:rFonts w:ascii="宋体" w:eastAsia="宋体"/>
      <w:sz w:val="21"/>
    </w:rPr>
  </w:style>
  <w:style w:type="paragraph" w:customStyle="1" w:styleId="113">
    <w:name w:val="我的正文"/>
    <w:basedOn w:val="1"/>
    <w:link w:val="112"/>
    <w:autoRedefine/>
    <w:qFormat/>
    <w:uiPriority w:val="0"/>
    <w:pPr>
      <w:widowControl/>
      <w:spacing w:line="360" w:lineRule="auto"/>
      <w:ind w:firstLine="420"/>
      <w:jc w:val="left"/>
    </w:pPr>
    <w:rPr>
      <w:rFonts w:ascii="宋体" w:hAnsi="Calibri"/>
      <w:kern w:val="0"/>
    </w:rPr>
  </w:style>
  <w:style w:type="character" w:customStyle="1" w:styleId="114">
    <w:name w:val="Title Char"/>
    <w:qFormat/>
    <w:uiPriority w:val="0"/>
    <w:rPr>
      <w:rFonts w:eastAsia="黑体"/>
      <w:b/>
      <w:sz w:val="28"/>
      <w:lang w:val="en-GB"/>
    </w:rPr>
  </w:style>
  <w:style w:type="character" w:customStyle="1" w:styleId="115">
    <w:name w:val="正文文本缩进 3 字符"/>
    <w:basedOn w:val="64"/>
    <w:link w:val="49"/>
    <w:autoRedefine/>
    <w:qFormat/>
    <w:uiPriority w:val="0"/>
    <w:rPr>
      <w:rFonts w:ascii="Times New Roman" w:hAnsi="Times New Roman" w:eastAsia="宋体" w:cs="Times New Roman"/>
      <w:sz w:val="16"/>
      <w:szCs w:val="16"/>
    </w:rPr>
  </w:style>
  <w:style w:type="character" w:customStyle="1" w:styleId="116">
    <w:name w:val="Title1 Char"/>
    <w:autoRedefine/>
    <w:qFormat/>
    <w:uiPriority w:val="0"/>
    <w:rPr>
      <w:rFonts w:eastAsia="宋体"/>
      <w:b/>
      <w:kern w:val="44"/>
      <w:sz w:val="44"/>
      <w:lang w:val="en-US" w:eastAsia="zh-CN"/>
    </w:rPr>
  </w:style>
  <w:style w:type="character" w:customStyle="1" w:styleId="117">
    <w:name w:val="content"/>
    <w:basedOn w:val="64"/>
    <w:autoRedefine/>
    <w:qFormat/>
    <w:uiPriority w:val="0"/>
    <w:rPr>
      <w:rFonts w:cs="Times New Roman"/>
    </w:rPr>
  </w:style>
  <w:style w:type="character" w:customStyle="1" w:styleId="118">
    <w:name w:val="Char Char17"/>
    <w:autoRedefine/>
    <w:qFormat/>
    <w:uiPriority w:val="0"/>
    <w:rPr>
      <w:rFonts w:ascii="宋体" w:hAnsi="Courier New"/>
      <w:kern w:val="2"/>
      <w:sz w:val="21"/>
    </w:rPr>
  </w:style>
  <w:style w:type="character" w:customStyle="1" w:styleId="119">
    <w:name w:val="标准小四 Char Char"/>
    <w:qFormat/>
    <w:uiPriority w:val="0"/>
    <w:rPr>
      <w:rFonts w:ascii="Arial" w:hAnsi="Arial" w:eastAsia="宋体"/>
      <w:kern w:val="2"/>
      <w:sz w:val="21"/>
      <w:lang w:val="en-US" w:eastAsia="zh-CN"/>
    </w:rPr>
  </w:style>
  <w:style w:type="character" w:customStyle="1" w:styleId="120">
    <w:name w:val="样式 宋体 小四"/>
    <w:autoRedefine/>
    <w:qFormat/>
    <w:uiPriority w:val="0"/>
    <w:rPr>
      <w:rFonts w:ascii="宋体" w:eastAsia="宋体"/>
      <w:sz w:val="24"/>
    </w:rPr>
  </w:style>
  <w:style w:type="character" w:customStyle="1" w:styleId="121">
    <w:name w:val="ih151"/>
    <w:autoRedefine/>
    <w:qFormat/>
    <w:uiPriority w:val="0"/>
    <w:rPr>
      <w:color w:val="666666"/>
      <w:sz w:val="18"/>
      <w:u w:val="none"/>
    </w:rPr>
  </w:style>
  <w:style w:type="character" w:customStyle="1" w:styleId="122">
    <w:name w:val="style13"/>
    <w:autoRedefine/>
    <w:qFormat/>
    <w:uiPriority w:val="0"/>
    <w:rPr>
      <w:sz w:val="18"/>
    </w:rPr>
  </w:style>
  <w:style w:type="character" w:customStyle="1" w:styleId="123">
    <w:name w:val="纯文本 字符"/>
    <w:basedOn w:val="64"/>
    <w:link w:val="32"/>
    <w:autoRedefine/>
    <w:qFormat/>
    <w:uiPriority w:val="99"/>
    <w:rPr>
      <w:rFonts w:ascii="宋体" w:hAnsi="Courier New" w:cs="Courier New"/>
      <w:kern w:val="2"/>
      <w:sz w:val="21"/>
      <w:szCs w:val="21"/>
    </w:rPr>
  </w:style>
  <w:style w:type="character" w:customStyle="1" w:styleId="124">
    <w:name w:val="标题 6 字符"/>
    <w:basedOn w:val="64"/>
    <w:link w:val="12"/>
    <w:autoRedefine/>
    <w:qFormat/>
    <w:uiPriority w:val="0"/>
    <w:rPr>
      <w:rFonts w:ascii="Arial" w:hAnsi="Arial" w:eastAsia="黑体" w:cs="Times New Roman"/>
      <w:b/>
      <w:bCs/>
      <w:sz w:val="24"/>
      <w:szCs w:val="24"/>
    </w:rPr>
  </w:style>
  <w:style w:type="character" w:customStyle="1" w:styleId="125">
    <w:name w:val="style131"/>
    <w:qFormat/>
    <w:uiPriority w:val="0"/>
    <w:rPr>
      <w:sz w:val="18"/>
    </w:rPr>
  </w:style>
  <w:style w:type="character" w:customStyle="1" w:styleId="126">
    <w:name w:val="Char Char25"/>
    <w:autoRedefine/>
    <w:qFormat/>
    <w:uiPriority w:val="0"/>
    <w:rPr>
      <w:rFonts w:ascii="Arial" w:hAnsi="Arial" w:eastAsia="黑体"/>
      <w:b/>
      <w:kern w:val="2"/>
      <w:sz w:val="28"/>
    </w:rPr>
  </w:style>
  <w:style w:type="character" w:customStyle="1" w:styleId="127">
    <w:name w:val="不明显强调1"/>
    <w:basedOn w:val="64"/>
    <w:autoRedefine/>
    <w:qFormat/>
    <w:uiPriority w:val="0"/>
    <w:rPr>
      <w:i/>
    </w:rPr>
  </w:style>
  <w:style w:type="character" w:customStyle="1" w:styleId="128">
    <w:name w:val="标准文本 Char Char"/>
    <w:autoRedefine/>
    <w:qFormat/>
    <w:uiPriority w:val="0"/>
    <w:rPr>
      <w:rFonts w:eastAsia="宋体"/>
      <w:kern w:val="2"/>
      <w:sz w:val="24"/>
      <w:lang w:val="en-US" w:eastAsia="zh-CN"/>
    </w:rPr>
  </w:style>
  <w:style w:type="character" w:customStyle="1" w:styleId="129">
    <w:name w:val="Comment Subject Char1"/>
    <w:basedOn w:val="130"/>
    <w:autoRedefine/>
    <w:qFormat/>
    <w:uiPriority w:val="0"/>
    <w:rPr>
      <w:rFonts w:ascii="Times New Roman" w:hAnsi="Times New Roman" w:eastAsia="宋体" w:cs="Times New Roman"/>
      <w:b/>
      <w:bCs/>
      <w:kern w:val="2"/>
      <w:sz w:val="21"/>
      <w:szCs w:val="20"/>
    </w:rPr>
  </w:style>
  <w:style w:type="character" w:customStyle="1" w:styleId="130">
    <w:name w:val="批注文字 字符"/>
    <w:basedOn w:val="64"/>
    <w:link w:val="23"/>
    <w:autoRedefine/>
    <w:qFormat/>
    <w:uiPriority w:val="99"/>
    <w:rPr>
      <w:rFonts w:ascii="Times New Roman" w:hAnsi="Times New Roman" w:eastAsia="宋体" w:cs="Times New Roman"/>
      <w:sz w:val="20"/>
      <w:szCs w:val="20"/>
    </w:rPr>
  </w:style>
  <w:style w:type="character" w:customStyle="1" w:styleId="131">
    <w:name w:val="normalfont1"/>
    <w:autoRedefine/>
    <w:qFormat/>
    <w:uiPriority w:val="0"/>
    <w:rPr>
      <w:rFonts w:ascii="??" w:hAnsi="??"/>
      <w:sz w:val="18"/>
      <w:u w:val="none"/>
    </w:rPr>
  </w:style>
  <w:style w:type="character" w:customStyle="1" w:styleId="132">
    <w:name w:val="小四 段落 宋体 Char Char Char Char Char Char Char Char"/>
    <w:autoRedefine/>
    <w:qFormat/>
    <w:uiPriority w:val="0"/>
    <w:rPr>
      <w:rFonts w:eastAsia="宋体"/>
      <w:kern w:val="2"/>
      <w:sz w:val="24"/>
      <w:lang w:val="en-US" w:eastAsia="zh-CN"/>
    </w:rPr>
  </w:style>
  <w:style w:type="character" w:customStyle="1" w:styleId="133">
    <w:name w:val="签名 字符"/>
    <w:basedOn w:val="64"/>
    <w:link w:val="41"/>
    <w:autoRedefine/>
    <w:qFormat/>
    <w:uiPriority w:val="0"/>
    <w:rPr>
      <w:rFonts w:ascii="Times New Roman" w:hAnsi="Times New Roman" w:eastAsia="仿宋_GB2312" w:cs="Times New Roman"/>
      <w:kern w:val="0"/>
      <w:sz w:val="20"/>
      <w:szCs w:val="20"/>
    </w:rPr>
  </w:style>
  <w:style w:type="character" w:customStyle="1" w:styleId="134">
    <w:name w:val="标题 Char1"/>
    <w:autoRedefine/>
    <w:qFormat/>
    <w:uiPriority w:val="0"/>
    <w:rPr>
      <w:rFonts w:ascii="Cambria" w:eastAsia="宋体"/>
      <w:b/>
      <w:sz w:val="32"/>
    </w:rPr>
  </w:style>
  <w:style w:type="character" w:customStyle="1" w:styleId="135">
    <w:name w:val="脚注文本 字符"/>
    <w:basedOn w:val="64"/>
    <w:link w:val="47"/>
    <w:autoRedefine/>
    <w:qFormat/>
    <w:uiPriority w:val="0"/>
    <w:rPr>
      <w:rFonts w:ascii="Times New Roman" w:hAnsi="Times New Roman" w:eastAsia="宋体" w:cs="Times New Roman"/>
      <w:sz w:val="18"/>
      <w:szCs w:val="18"/>
    </w:rPr>
  </w:style>
  <w:style w:type="character" w:customStyle="1" w:styleId="136">
    <w:name w:val="页眉 字符"/>
    <w:basedOn w:val="64"/>
    <w:link w:val="40"/>
    <w:autoRedefine/>
    <w:qFormat/>
    <w:uiPriority w:val="0"/>
    <w:rPr>
      <w:rFonts w:cs="Times New Roman"/>
      <w:sz w:val="18"/>
      <w:szCs w:val="18"/>
    </w:rPr>
  </w:style>
  <w:style w:type="character" w:customStyle="1" w:styleId="137">
    <w:name w:val="Quote Char Char"/>
    <w:autoRedefine/>
    <w:qFormat/>
    <w:uiPriority w:val="0"/>
    <w:rPr>
      <w:rFonts w:ascii="Calibri" w:hAnsi="Calibri"/>
      <w:i/>
      <w:sz w:val="22"/>
      <w:lang w:eastAsia="en-US"/>
    </w:rPr>
  </w:style>
  <w:style w:type="character" w:customStyle="1" w:styleId="138">
    <w:name w:val="content_lineheight1"/>
    <w:basedOn w:val="64"/>
    <w:autoRedefine/>
    <w:qFormat/>
    <w:uiPriority w:val="0"/>
    <w:rPr>
      <w:rFonts w:cs="Times New Roman"/>
    </w:rPr>
  </w:style>
  <w:style w:type="character" w:customStyle="1" w:styleId="139">
    <w:name w:val="标题 7 字符"/>
    <w:basedOn w:val="64"/>
    <w:link w:val="13"/>
    <w:autoRedefine/>
    <w:qFormat/>
    <w:uiPriority w:val="0"/>
    <w:rPr>
      <w:rFonts w:ascii="Times New Roman" w:hAnsi="Times New Roman" w:eastAsia="宋体" w:cs="Times New Roman"/>
      <w:b/>
      <w:bCs/>
      <w:sz w:val="24"/>
      <w:szCs w:val="24"/>
    </w:rPr>
  </w:style>
  <w:style w:type="character" w:customStyle="1" w:styleId="140">
    <w:name w:val="Title Char1"/>
    <w:basedOn w:val="64"/>
    <w:autoRedefine/>
    <w:qFormat/>
    <w:uiPriority w:val="0"/>
    <w:rPr>
      <w:rFonts w:ascii="Cambria" w:hAnsi="Cambria" w:cs="Times New Roman"/>
      <w:b/>
      <w:bCs/>
      <w:kern w:val="2"/>
      <w:sz w:val="32"/>
      <w:szCs w:val="32"/>
    </w:rPr>
  </w:style>
  <w:style w:type="character" w:customStyle="1" w:styleId="141">
    <w:name w:val="正文 + 宋体 Char"/>
    <w:autoRedefine/>
    <w:qFormat/>
    <w:uiPriority w:val="0"/>
    <w:rPr>
      <w:rFonts w:eastAsia="宋体"/>
      <w:kern w:val="2"/>
      <w:sz w:val="24"/>
      <w:lang w:val="en-US" w:eastAsia="zh-CN"/>
    </w:rPr>
  </w:style>
  <w:style w:type="character" w:customStyle="1" w:styleId="142">
    <w:name w:val="日期 字符"/>
    <w:basedOn w:val="64"/>
    <w:link w:val="35"/>
    <w:autoRedefine/>
    <w:qFormat/>
    <w:uiPriority w:val="0"/>
    <w:rPr>
      <w:rFonts w:ascii="Times New Roman" w:hAnsi="Times New Roman" w:eastAsia="宋体" w:cs="Times New Roman"/>
      <w:sz w:val="20"/>
      <w:szCs w:val="20"/>
    </w:rPr>
  </w:style>
  <w:style w:type="character" w:customStyle="1" w:styleId="143">
    <w:name w:val="特点 Char1"/>
    <w:autoRedefine/>
    <w:qFormat/>
    <w:uiPriority w:val="0"/>
    <w:rPr>
      <w:rFonts w:eastAsia="宋体"/>
      <w:kern w:val="2"/>
      <w:sz w:val="21"/>
      <w:lang w:val="en-US" w:eastAsia="zh-CN"/>
    </w:rPr>
  </w:style>
  <w:style w:type="character" w:customStyle="1" w:styleId="144">
    <w:name w:val="表格抬头 Char Char"/>
    <w:link w:val="145"/>
    <w:autoRedefine/>
    <w:qFormat/>
    <w:uiPriority w:val="0"/>
    <w:rPr>
      <w:rFonts w:ascii="黑体" w:eastAsia="黑体"/>
      <w:b/>
    </w:rPr>
  </w:style>
  <w:style w:type="paragraph" w:customStyle="1" w:styleId="145">
    <w:name w:val="表格抬头"/>
    <w:basedOn w:val="1"/>
    <w:link w:val="144"/>
    <w:autoRedefine/>
    <w:qFormat/>
    <w:uiPriority w:val="0"/>
    <w:pPr>
      <w:jc w:val="center"/>
    </w:pPr>
    <w:rPr>
      <w:rFonts w:ascii="黑体" w:hAnsi="Calibri" w:eastAsia="黑体"/>
      <w:b/>
      <w:kern w:val="0"/>
      <w:sz w:val="20"/>
    </w:rPr>
  </w:style>
  <w:style w:type="character" w:customStyle="1" w:styleId="146">
    <w:name w:val="批注主题 字符"/>
    <w:basedOn w:val="130"/>
    <w:link w:val="60"/>
    <w:autoRedefine/>
    <w:qFormat/>
    <w:uiPriority w:val="0"/>
    <w:rPr>
      <w:rFonts w:ascii="Times New Roman" w:hAnsi="Times New Roman" w:eastAsia="宋体" w:cs="Times New Roman"/>
      <w:b/>
      <w:bCs/>
      <w:sz w:val="20"/>
      <w:szCs w:val="20"/>
    </w:rPr>
  </w:style>
  <w:style w:type="character" w:customStyle="1" w:styleId="147">
    <w:name w:val="HTML Preformatted Char"/>
    <w:autoRedefine/>
    <w:qFormat/>
    <w:uiPriority w:val="0"/>
    <w:rPr>
      <w:rFonts w:ascii="黑体" w:hAnsi="Courier New" w:eastAsia="黑体"/>
    </w:rPr>
  </w:style>
  <w:style w:type="character" w:customStyle="1" w:styleId="148">
    <w:name w:val="h Char Char"/>
    <w:autoRedefine/>
    <w:qFormat/>
    <w:uiPriority w:val="0"/>
    <w:rPr>
      <w:rFonts w:eastAsia="宋体"/>
      <w:kern w:val="2"/>
      <w:sz w:val="18"/>
      <w:lang w:val="en-US" w:eastAsia="zh-CN"/>
    </w:rPr>
  </w:style>
  <w:style w:type="character" w:customStyle="1" w:styleId="149">
    <w:name w:val="subtitle1"/>
    <w:autoRedefine/>
    <w:qFormat/>
    <w:uiPriority w:val="0"/>
    <w:rPr>
      <w:rFonts w:ascii="Georgia" w:hAnsi="Georgia"/>
      <w:b/>
      <w:color w:val="666666"/>
      <w:sz w:val="18"/>
    </w:rPr>
  </w:style>
  <w:style w:type="character" w:customStyle="1" w:styleId="150">
    <w:name w:val="样式 非加粗"/>
    <w:autoRedefine/>
    <w:qFormat/>
    <w:uiPriority w:val="0"/>
    <w:rPr>
      <w:rFonts w:eastAsia="宋体"/>
      <w:sz w:val="28"/>
    </w:rPr>
  </w:style>
  <w:style w:type="character" w:customStyle="1" w:styleId="151">
    <w:name w:val="小四 段落 宋体 Char Char Char Char Char"/>
    <w:link w:val="152"/>
    <w:autoRedefine/>
    <w:qFormat/>
    <w:uiPriority w:val="0"/>
    <w:rPr>
      <w:rFonts w:eastAsia="宋体"/>
      <w:kern w:val="2"/>
      <w:sz w:val="24"/>
      <w:lang w:val="en-US" w:eastAsia="zh-CN"/>
    </w:rPr>
  </w:style>
  <w:style w:type="paragraph" w:customStyle="1" w:styleId="152">
    <w:name w:val="小四 段落 宋体"/>
    <w:basedOn w:val="20"/>
    <w:link w:val="151"/>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3">
    <w:name w:val="标题 8 字符"/>
    <w:basedOn w:val="64"/>
    <w:link w:val="14"/>
    <w:autoRedefine/>
    <w:qFormat/>
    <w:uiPriority w:val="0"/>
    <w:rPr>
      <w:rFonts w:ascii="Arial" w:hAnsi="Arial" w:eastAsia="黑体" w:cs="Times New Roman"/>
      <w:sz w:val="24"/>
      <w:szCs w:val="24"/>
    </w:rPr>
  </w:style>
  <w:style w:type="character" w:customStyle="1" w:styleId="154">
    <w:name w:val="Document Map Char"/>
    <w:autoRedefine/>
    <w:qFormat/>
    <w:uiPriority w:val="0"/>
    <w:rPr>
      <w:shd w:val="clear" w:color="auto" w:fill="000080"/>
    </w:rPr>
  </w:style>
  <w:style w:type="character" w:customStyle="1" w:styleId="155">
    <w:name w:val="para_small"/>
    <w:basedOn w:val="64"/>
    <w:autoRedefine/>
    <w:qFormat/>
    <w:uiPriority w:val="0"/>
    <w:rPr>
      <w:rFonts w:cs="Times New Roman"/>
    </w:rPr>
  </w:style>
  <w:style w:type="character" w:customStyle="1" w:styleId="156">
    <w:name w:val="2nd level Char"/>
    <w:autoRedefine/>
    <w:qFormat/>
    <w:uiPriority w:val="0"/>
    <w:rPr>
      <w:rFonts w:ascii="Arial" w:hAnsi="Arial" w:eastAsia="黑体"/>
      <w:b/>
      <w:kern w:val="2"/>
      <w:sz w:val="32"/>
      <w:lang w:val="en-US" w:eastAsia="zh-CN"/>
    </w:rPr>
  </w:style>
  <w:style w:type="character" w:customStyle="1" w:styleId="157">
    <w:name w:val="小四 段落 宋体 Char Char Char Char1"/>
    <w:autoRedefine/>
    <w:qFormat/>
    <w:uiPriority w:val="0"/>
    <w:rPr>
      <w:rFonts w:eastAsia="宋体"/>
      <w:kern w:val="2"/>
      <w:sz w:val="24"/>
      <w:lang w:val="en-US" w:eastAsia="zh-CN"/>
    </w:rPr>
  </w:style>
  <w:style w:type="character" w:customStyle="1" w:styleId="158">
    <w:name w:val="Body Text Indent 2 Char1"/>
    <w:basedOn w:val="64"/>
    <w:autoRedefine/>
    <w:qFormat/>
    <w:uiPriority w:val="0"/>
    <w:rPr>
      <w:rFonts w:ascii="Times New Roman" w:hAnsi="Times New Roman"/>
      <w:kern w:val="2"/>
      <w:sz w:val="21"/>
    </w:rPr>
  </w:style>
  <w:style w:type="character" w:customStyle="1" w:styleId="159">
    <w:name w:val="标题 9 字符"/>
    <w:basedOn w:val="64"/>
    <w:link w:val="15"/>
    <w:autoRedefine/>
    <w:qFormat/>
    <w:uiPriority w:val="0"/>
    <w:rPr>
      <w:rFonts w:ascii="Arial" w:hAnsi="Arial" w:eastAsia="黑体" w:cs="Times New Roman"/>
      <w:sz w:val="21"/>
      <w:szCs w:val="21"/>
    </w:rPr>
  </w:style>
  <w:style w:type="character" w:customStyle="1" w:styleId="160">
    <w:name w:val="明显强调1"/>
    <w:basedOn w:val="64"/>
    <w:autoRedefine/>
    <w:qFormat/>
    <w:uiPriority w:val="0"/>
    <w:rPr>
      <w:b/>
    </w:rPr>
  </w:style>
  <w:style w:type="character" w:customStyle="1" w:styleId="161">
    <w:name w:val="标题 2 字符"/>
    <w:basedOn w:val="64"/>
    <w:link w:val="4"/>
    <w:autoRedefine/>
    <w:qFormat/>
    <w:uiPriority w:val="0"/>
    <w:rPr>
      <w:rFonts w:ascii="宋体" w:hAnsi="宋体" w:eastAsia="宋体" w:cs="Times New Roman"/>
      <w:b/>
      <w:sz w:val="24"/>
      <w:szCs w:val="24"/>
    </w:rPr>
  </w:style>
  <w:style w:type="character" w:customStyle="1" w:styleId="162">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3">
    <w:name w:val="Quote Char2"/>
    <w:basedOn w:val="64"/>
    <w:autoRedefine/>
    <w:qFormat/>
    <w:uiPriority w:val="0"/>
    <w:rPr>
      <w:rFonts w:ascii="Times New Roman" w:hAnsi="Times New Roman" w:eastAsia="宋体" w:cs="Times New Roman"/>
      <w:i/>
      <w:iCs/>
      <w:color w:val="000000"/>
      <w:sz w:val="20"/>
      <w:szCs w:val="20"/>
    </w:rPr>
  </w:style>
  <w:style w:type="character" w:customStyle="1" w:styleId="164">
    <w:name w:val="小四 段落 宋体 Char Char Char1"/>
    <w:autoRedefine/>
    <w:qFormat/>
    <w:uiPriority w:val="0"/>
    <w:rPr>
      <w:rFonts w:ascii="宋体" w:hAnsi="宋体" w:eastAsia="宋体"/>
      <w:kern w:val="2"/>
      <w:sz w:val="24"/>
      <w:lang w:val="en-US" w:eastAsia="zh-CN"/>
    </w:rPr>
  </w:style>
  <w:style w:type="character" w:customStyle="1" w:styleId="165">
    <w:name w:val="正文文本缩进 2 字符"/>
    <w:basedOn w:val="64"/>
    <w:link w:val="36"/>
    <w:autoRedefine/>
    <w:qFormat/>
    <w:uiPriority w:val="0"/>
    <w:rPr>
      <w:rFonts w:ascii="Times New Roman" w:hAnsi="Times New Roman" w:eastAsia="宋体" w:cs="Times New Roman"/>
      <w:sz w:val="20"/>
      <w:szCs w:val="20"/>
    </w:rPr>
  </w:style>
  <w:style w:type="character" w:customStyle="1" w:styleId="166">
    <w:name w:val="Quote Char1"/>
    <w:basedOn w:val="64"/>
    <w:link w:val="167"/>
    <w:autoRedefine/>
    <w:qFormat/>
    <w:uiPriority w:val="0"/>
    <w:rPr>
      <w:rFonts w:ascii="Times New Roman" w:hAnsi="Times New Roman"/>
      <w:i/>
      <w:iCs/>
      <w:color w:val="000000"/>
      <w:kern w:val="2"/>
      <w:sz w:val="21"/>
    </w:rPr>
  </w:style>
  <w:style w:type="paragraph" w:customStyle="1" w:styleId="167">
    <w:name w:val="引用1"/>
    <w:basedOn w:val="1"/>
    <w:next w:val="1"/>
    <w:link w:val="166"/>
    <w:autoRedefine/>
    <w:qFormat/>
    <w:uiPriority w:val="0"/>
    <w:pPr>
      <w:widowControl/>
      <w:spacing w:before="200" w:line="276" w:lineRule="auto"/>
      <w:ind w:left="360" w:right="360"/>
      <w:jc w:val="left"/>
    </w:pPr>
    <w:rPr>
      <w:i/>
      <w:iCs/>
      <w:color w:val="000000"/>
      <w:sz w:val="20"/>
    </w:rPr>
  </w:style>
  <w:style w:type="character" w:customStyle="1" w:styleId="168">
    <w:name w:val="文档结构图 Char"/>
    <w:basedOn w:val="64"/>
    <w:autoRedefine/>
    <w:qFormat/>
    <w:uiPriority w:val="0"/>
    <w:rPr>
      <w:rFonts w:ascii="宋体" w:hAnsi="Times New Roman" w:eastAsia="宋体" w:cs="Times New Roman"/>
      <w:sz w:val="18"/>
      <w:szCs w:val="18"/>
    </w:rPr>
  </w:style>
  <w:style w:type="character" w:customStyle="1" w:styleId="169">
    <w:name w:val="HTML 预设格式 字符"/>
    <w:basedOn w:val="64"/>
    <w:link w:val="56"/>
    <w:autoRedefine/>
    <w:qFormat/>
    <w:uiPriority w:val="0"/>
    <w:rPr>
      <w:rFonts w:ascii="Courier New" w:hAnsi="Courier New" w:cs="Courier New"/>
      <w:kern w:val="2"/>
    </w:rPr>
  </w:style>
  <w:style w:type="character" w:customStyle="1" w:styleId="170">
    <w:name w:val="标准文本 Char Char Char"/>
    <w:autoRedefine/>
    <w:qFormat/>
    <w:uiPriority w:val="0"/>
    <w:rPr>
      <w:rFonts w:eastAsia="宋体"/>
      <w:kern w:val="2"/>
      <w:sz w:val="24"/>
      <w:lang w:val="en-US" w:eastAsia="zh-CN"/>
    </w:rPr>
  </w:style>
  <w:style w:type="character" w:customStyle="1" w:styleId="171">
    <w:name w:val="正文文本缩进 字符"/>
    <w:basedOn w:val="64"/>
    <w:link w:val="7"/>
    <w:autoRedefine/>
    <w:qFormat/>
    <w:uiPriority w:val="0"/>
    <w:rPr>
      <w:rFonts w:ascii="Times New Roman" w:hAnsi="Times New Roman"/>
      <w:kern w:val="2"/>
      <w:sz w:val="21"/>
    </w:rPr>
  </w:style>
  <w:style w:type="character" w:customStyle="1" w:styleId="172">
    <w:name w:val="标题 字符"/>
    <w:basedOn w:val="64"/>
    <w:link w:val="59"/>
    <w:autoRedefine/>
    <w:qFormat/>
    <w:uiPriority w:val="0"/>
    <w:rPr>
      <w:rFonts w:ascii="Cambria" w:hAnsi="Cambria" w:eastAsia="宋体" w:cs="Times New Roman"/>
      <w:b/>
      <w:bCs/>
      <w:sz w:val="32"/>
      <w:szCs w:val="32"/>
    </w:rPr>
  </w:style>
  <w:style w:type="character" w:customStyle="1" w:styleId="173">
    <w:name w:val="纯文本 Char Char"/>
    <w:autoRedefine/>
    <w:qFormat/>
    <w:uiPriority w:val="0"/>
    <w:rPr>
      <w:rFonts w:ascii="宋体" w:hAnsi="Courier New" w:eastAsia="宋体"/>
      <w:kern w:val="2"/>
      <w:sz w:val="21"/>
      <w:lang w:val="en-US" w:eastAsia="zh-CN"/>
    </w:rPr>
  </w:style>
  <w:style w:type="character" w:customStyle="1" w:styleId="174">
    <w:name w:val="case31"/>
    <w:autoRedefine/>
    <w:qFormat/>
    <w:uiPriority w:val="0"/>
    <w:rPr>
      <w:sz w:val="21"/>
    </w:rPr>
  </w:style>
  <w:style w:type="character" w:customStyle="1" w:styleId="175">
    <w:name w:val="正文文本 2 字符"/>
    <w:basedOn w:val="64"/>
    <w:link w:val="55"/>
    <w:autoRedefine/>
    <w:qFormat/>
    <w:uiPriority w:val="0"/>
    <w:rPr>
      <w:rFonts w:ascii="楷体_GB2312" w:hAnsi="Times New Roman" w:eastAsia="楷体_GB2312" w:cs="Times New Roman"/>
      <w:sz w:val="20"/>
      <w:szCs w:val="20"/>
    </w:rPr>
  </w:style>
  <w:style w:type="character" w:customStyle="1" w:styleId="176">
    <w:name w:val="标题 3 Char Char"/>
    <w:autoRedefine/>
    <w:qFormat/>
    <w:uiPriority w:val="0"/>
    <w:rPr>
      <w:rFonts w:eastAsia="仿宋_GB2312"/>
      <w:b/>
      <w:kern w:val="2"/>
      <w:sz w:val="32"/>
      <w:lang w:val="en-US" w:eastAsia="zh-CN"/>
    </w:rPr>
  </w:style>
  <w:style w:type="character" w:customStyle="1" w:styleId="177">
    <w:name w:val="正文缩进 Char1"/>
    <w:link w:val="178"/>
    <w:autoRedefine/>
    <w:qFormat/>
    <w:uiPriority w:val="0"/>
    <w:rPr>
      <w:rFonts w:ascii="Times New Roman" w:hAnsi="Times New Roman" w:eastAsia="宋体"/>
      <w:kern w:val="0"/>
      <w:sz w:val="20"/>
    </w:rPr>
  </w:style>
  <w:style w:type="paragraph" w:customStyle="1" w:styleId="178">
    <w:name w:val="正文缩进1"/>
    <w:basedOn w:val="1"/>
    <w:link w:val="177"/>
    <w:autoRedefine/>
    <w:qFormat/>
    <w:uiPriority w:val="0"/>
    <w:pPr>
      <w:ind w:firstLine="420"/>
    </w:pPr>
    <w:rPr>
      <w:kern w:val="0"/>
      <w:sz w:val="20"/>
    </w:rPr>
  </w:style>
  <w:style w:type="character" w:customStyle="1" w:styleId="179">
    <w:name w:val="新图表正文 Char Char"/>
    <w:link w:val="180"/>
    <w:autoRedefine/>
    <w:qFormat/>
    <w:uiPriority w:val="0"/>
    <w:rPr>
      <w:rFonts w:ascii="宋体" w:hAnsi="宋体"/>
      <w:kern w:val="2"/>
      <w:sz w:val="18"/>
      <w:szCs w:val="21"/>
      <w:lang w:val="en-US" w:eastAsia="zh-CN" w:bidi="ar-SA"/>
    </w:rPr>
  </w:style>
  <w:style w:type="paragraph" w:customStyle="1" w:styleId="180">
    <w:name w:val="新图表正文"/>
    <w:link w:val="179"/>
    <w:autoRedefine/>
    <w:qFormat/>
    <w:uiPriority w:val="0"/>
    <w:pPr>
      <w:jc w:val="both"/>
    </w:pPr>
    <w:rPr>
      <w:rFonts w:ascii="宋体" w:hAnsi="宋体" w:eastAsia="宋体" w:cs="Times New Roman"/>
      <w:kern w:val="2"/>
      <w:sz w:val="18"/>
      <w:szCs w:val="21"/>
      <w:lang w:val="en-US" w:eastAsia="zh-CN" w:bidi="ar-SA"/>
    </w:rPr>
  </w:style>
  <w:style w:type="character" w:customStyle="1" w:styleId="181">
    <w:name w:val="样式 首行缩进:  2 字符 Char Char Char"/>
    <w:autoRedefine/>
    <w:qFormat/>
    <w:uiPriority w:val="0"/>
    <w:rPr>
      <w:rFonts w:eastAsia="宋体"/>
      <w:kern w:val="2"/>
      <w:sz w:val="24"/>
      <w:lang w:val="en-US" w:eastAsia="zh-CN"/>
    </w:rPr>
  </w:style>
  <w:style w:type="character" w:customStyle="1" w:styleId="182">
    <w:name w:val="Intense Quote Char1"/>
    <w:basedOn w:val="64"/>
    <w:link w:val="183"/>
    <w:autoRedefine/>
    <w:qFormat/>
    <w:uiPriority w:val="0"/>
    <w:rPr>
      <w:rFonts w:ascii="Times New Roman" w:hAnsi="Times New Roman"/>
      <w:b/>
      <w:bCs/>
      <w:i/>
      <w:iCs/>
      <w:color w:val="4F81BD"/>
      <w:kern w:val="2"/>
      <w:sz w:val="21"/>
    </w:rPr>
  </w:style>
  <w:style w:type="paragraph" w:customStyle="1" w:styleId="183">
    <w:name w:val="明显引用1"/>
    <w:basedOn w:val="1"/>
    <w:next w:val="1"/>
    <w:link w:val="182"/>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84">
    <w:name w:val="Char Char20"/>
    <w:autoRedefine/>
    <w:qFormat/>
    <w:uiPriority w:val="0"/>
    <w:rPr>
      <w:rFonts w:ascii="Arial" w:hAnsi="Arial" w:eastAsia="黑体"/>
      <w:kern w:val="2"/>
      <w:sz w:val="21"/>
    </w:rPr>
  </w:style>
  <w:style w:type="character" w:customStyle="1" w:styleId="185">
    <w:name w:val="No Spacing Char Char"/>
    <w:link w:val="186"/>
    <w:autoRedefine/>
    <w:qFormat/>
    <w:uiPriority w:val="0"/>
    <w:rPr>
      <w:rFonts w:eastAsia="微软雅黑"/>
      <w:kern w:val="2"/>
      <w:sz w:val="24"/>
      <w:szCs w:val="22"/>
      <w:lang w:val="en-US" w:eastAsia="zh-CN" w:bidi="ar-SA"/>
    </w:rPr>
  </w:style>
  <w:style w:type="paragraph" w:customStyle="1" w:styleId="186">
    <w:name w:val="无间隔2"/>
    <w:link w:val="185"/>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87">
    <w:name w:val="小四 段落 宋体 Char Char Char Char Char Char"/>
    <w:autoRedefine/>
    <w:qFormat/>
    <w:uiPriority w:val="0"/>
    <w:rPr>
      <w:rFonts w:eastAsia="宋体"/>
      <w:kern w:val="2"/>
      <w:sz w:val="24"/>
      <w:lang w:val="en-US" w:eastAsia="zh-CN"/>
    </w:rPr>
  </w:style>
  <w:style w:type="character" w:customStyle="1" w:styleId="188">
    <w:name w:val="3zw"/>
    <w:basedOn w:val="64"/>
    <w:autoRedefine/>
    <w:qFormat/>
    <w:uiPriority w:val="0"/>
    <w:rPr>
      <w:rFonts w:cs="Times New Roman"/>
    </w:rPr>
  </w:style>
  <w:style w:type="character" w:customStyle="1" w:styleId="189">
    <w:name w:val="Intense Quote Char Char"/>
    <w:autoRedefine/>
    <w:qFormat/>
    <w:uiPriority w:val="0"/>
    <w:rPr>
      <w:rFonts w:ascii="Calibri" w:hAnsi="Calibri"/>
      <w:b/>
      <w:i/>
      <w:sz w:val="22"/>
      <w:lang w:eastAsia="en-US"/>
    </w:rPr>
  </w:style>
  <w:style w:type="character" w:customStyle="1" w:styleId="190">
    <w:name w:val="Body Text Indent 3 Char"/>
    <w:autoRedefine/>
    <w:qFormat/>
    <w:uiPriority w:val="0"/>
    <w:rPr>
      <w:rFonts w:ascii="Arial" w:hAnsi="Arial" w:eastAsia="仿宋_GB2312"/>
      <w:color w:val="FFFF00"/>
      <w:sz w:val="32"/>
    </w:rPr>
  </w:style>
  <w:style w:type="character" w:customStyle="1" w:styleId="191">
    <w:name w:val="A2"/>
    <w:autoRedefine/>
    <w:qFormat/>
    <w:uiPriority w:val="0"/>
    <w:rPr>
      <w:color w:val="000000"/>
      <w:sz w:val="18"/>
    </w:rPr>
  </w:style>
  <w:style w:type="character" w:customStyle="1" w:styleId="192">
    <w:name w:val="标题 1 字符"/>
    <w:basedOn w:val="64"/>
    <w:link w:val="3"/>
    <w:autoRedefine/>
    <w:qFormat/>
    <w:uiPriority w:val="0"/>
    <w:rPr>
      <w:rFonts w:ascii="黑体" w:hAnsi="Times New Roman" w:eastAsia="黑体" w:cs="Times New Roman"/>
      <w:b/>
      <w:kern w:val="44"/>
      <w:sz w:val="28"/>
      <w:szCs w:val="28"/>
    </w:rPr>
  </w:style>
  <w:style w:type="character" w:customStyle="1" w:styleId="193">
    <w:name w:val="明显参考1"/>
    <w:basedOn w:val="64"/>
    <w:autoRedefine/>
    <w:qFormat/>
    <w:uiPriority w:val="0"/>
    <w:rPr>
      <w:smallCaps/>
      <w:spacing w:val="5"/>
      <w:u w:val="single"/>
    </w:rPr>
  </w:style>
  <w:style w:type="character" w:customStyle="1" w:styleId="194">
    <w:name w:val="称呼 字符"/>
    <w:basedOn w:val="64"/>
    <w:link w:val="25"/>
    <w:autoRedefine/>
    <w:qFormat/>
    <w:uiPriority w:val="0"/>
    <w:rPr>
      <w:rFonts w:ascii="仿宋_GB2312" w:hAnsi="Times New Roman" w:eastAsia="仿宋_GB2312" w:cs="Times New Roman"/>
      <w:sz w:val="20"/>
      <w:szCs w:val="20"/>
    </w:rPr>
  </w:style>
  <w:style w:type="character" w:customStyle="1" w:styleId="195">
    <w:name w:val="111111 Char Char"/>
    <w:link w:val="196"/>
    <w:autoRedefine/>
    <w:qFormat/>
    <w:uiPriority w:val="0"/>
    <w:rPr>
      <w:rFonts w:ascii="宋体" w:hAnsi="宋体" w:eastAsia="黑体"/>
      <w:b/>
      <w:sz w:val="21"/>
    </w:rPr>
  </w:style>
  <w:style w:type="paragraph" w:customStyle="1" w:styleId="196">
    <w:name w:val="111111"/>
    <w:basedOn w:val="1"/>
    <w:link w:val="195"/>
    <w:autoRedefine/>
    <w:qFormat/>
    <w:uiPriority w:val="0"/>
    <w:pPr>
      <w:spacing w:before="120" w:after="120"/>
      <w:jc w:val="center"/>
    </w:pPr>
    <w:rPr>
      <w:rFonts w:ascii="宋体" w:hAnsi="宋体" w:eastAsia="黑体"/>
      <w:b/>
      <w:kern w:val="0"/>
    </w:rPr>
  </w:style>
  <w:style w:type="character" w:customStyle="1" w:styleId="197">
    <w:name w:val="小四 段落 宋体 Char1"/>
    <w:autoRedefine/>
    <w:qFormat/>
    <w:uiPriority w:val="0"/>
    <w:rPr>
      <w:rFonts w:eastAsia="宋体"/>
      <w:kern w:val="2"/>
      <w:sz w:val="24"/>
      <w:lang w:val="en-US" w:eastAsia="zh-CN"/>
    </w:rPr>
  </w:style>
  <w:style w:type="character" w:customStyle="1" w:styleId="198">
    <w:name w:val="文档结构图 字符"/>
    <w:basedOn w:val="64"/>
    <w:link w:val="22"/>
    <w:autoRedefine/>
    <w:qFormat/>
    <w:uiPriority w:val="0"/>
    <w:rPr>
      <w:rFonts w:ascii="Times New Roman" w:hAnsi="Times New Roman"/>
      <w:kern w:val="2"/>
      <w:sz w:val="16"/>
      <w:szCs w:val="0"/>
    </w:rPr>
  </w:style>
  <w:style w:type="character" w:customStyle="1" w:styleId="199">
    <w:name w:val="title_emph1"/>
    <w:autoRedefine/>
    <w:qFormat/>
    <w:uiPriority w:val="0"/>
    <w:rPr>
      <w:rFonts w:ascii="Arial"/>
      <w:b/>
      <w:sz w:val="18"/>
    </w:rPr>
  </w:style>
  <w:style w:type="character" w:customStyle="1" w:styleId="200">
    <w:name w:val="页脚 字符"/>
    <w:basedOn w:val="64"/>
    <w:link w:val="39"/>
    <w:autoRedefine/>
    <w:qFormat/>
    <w:uiPriority w:val="0"/>
    <w:rPr>
      <w:rFonts w:cs="Times New Roman"/>
      <w:sz w:val="18"/>
      <w:szCs w:val="18"/>
    </w:rPr>
  </w:style>
  <w:style w:type="character" w:customStyle="1" w:styleId="201">
    <w:name w:val="书籍标题1"/>
    <w:basedOn w:val="64"/>
    <w:autoRedefine/>
    <w:qFormat/>
    <w:uiPriority w:val="0"/>
    <w:rPr>
      <w:i/>
      <w:smallCaps/>
      <w:spacing w:val="5"/>
    </w:rPr>
  </w:style>
  <w:style w:type="character" w:customStyle="1" w:styleId="202">
    <w:name w:val="不明显参考1"/>
    <w:basedOn w:val="64"/>
    <w:autoRedefine/>
    <w:qFormat/>
    <w:uiPriority w:val="0"/>
    <w:rPr>
      <w:smallCaps/>
    </w:rPr>
  </w:style>
  <w:style w:type="character" w:customStyle="1" w:styleId="203">
    <w:name w:val="样式 首行缩进:  2 字符 Char Char"/>
    <w:link w:val="204"/>
    <w:autoRedefine/>
    <w:qFormat/>
    <w:uiPriority w:val="0"/>
    <w:rPr>
      <w:sz w:val="24"/>
    </w:rPr>
  </w:style>
  <w:style w:type="paragraph" w:customStyle="1" w:styleId="204">
    <w:name w:val="样式 首行缩进:  2 字符"/>
    <w:basedOn w:val="1"/>
    <w:link w:val="203"/>
    <w:autoRedefine/>
    <w:qFormat/>
    <w:uiPriority w:val="0"/>
    <w:pPr>
      <w:spacing w:line="360" w:lineRule="auto"/>
      <w:ind w:firstLine="480" w:firstLineChars="200"/>
    </w:pPr>
    <w:rPr>
      <w:rFonts w:ascii="Calibri" w:hAnsi="Calibri"/>
      <w:kern w:val="0"/>
      <w:sz w:val="24"/>
    </w:rPr>
  </w:style>
  <w:style w:type="character" w:customStyle="1" w:styleId="205">
    <w:name w:val="标题 3 字符"/>
    <w:basedOn w:val="64"/>
    <w:link w:val="9"/>
    <w:autoRedefine/>
    <w:qFormat/>
    <w:uiPriority w:val="0"/>
    <w:rPr>
      <w:rFonts w:ascii="宋体" w:hAnsi="宋体" w:eastAsia="宋体"/>
      <w:b/>
      <w:sz w:val="21"/>
      <w:shd w:val="clear" w:color="auto" w:fill="FFFFFF"/>
    </w:rPr>
  </w:style>
  <w:style w:type="character" w:customStyle="1" w:styleId="206">
    <w:name w:val="Char Char22"/>
    <w:autoRedefine/>
    <w:qFormat/>
    <w:uiPriority w:val="0"/>
    <w:rPr>
      <w:b/>
      <w:kern w:val="2"/>
      <w:sz w:val="24"/>
    </w:rPr>
  </w:style>
  <w:style w:type="character" w:customStyle="1" w:styleId="207">
    <w:name w:val="批注框文本 字符"/>
    <w:basedOn w:val="64"/>
    <w:link w:val="38"/>
    <w:autoRedefine/>
    <w:qFormat/>
    <w:uiPriority w:val="0"/>
    <w:rPr>
      <w:rFonts w:ascii="Times New Roman" w:hAnsi="Times New Roman" w:eastAsia="宋体" w:cs="Times New Roman"/>
      <w:sz w:val="18"/>
      <w:szCs w:val="18"/>
    </w:rPr>
  </w:style>
  <w:style w:type="character" w:customStyle="1" w:styleId="208">
    <w:name w:val="尾注文本 字符"/>
    <w:basedOn w:val="64"/>
    <w:link w:val="37"/>
    <w:autoRedefine/>
    <w:qFormat/>
    <w:uiPriority w:val="0"/>
    <w:rPr>
      <w:rFonts w:ascii="Times New Roman" w:hAnsi="Times New Roman" w:eastAsia="宋体" w:cs="Times New Roman"/>
      <w:kern w:val="0"/>
      <w:sz w:val="24"/>
      <w:szCs w:val="24"/>
    </w:rPr>
  </w:style>
  <w:style w:type="character" w:customStyle="1" w:styleId="209">
    <w:name w:val="point_normal1"/>
    <w:autoRedefine/>
    <w:qFormat/>
    <w:uiPriority w:val="0"/>
    <w:rPr>
      <w:rFonts w:ascii="Arial" w:hAnsi="Arial"/>
      <w:sz w:val="18"/>
    </w:rPr>
  </w:style>
  <w:style w:type="character" w:customStyle="1" w:styleId="210">
    <w:name w:val="Char Char26"/>
    <w:autoRedefine/>
    <w:qFormat/>
    <w:uiPriority w:val="0"/>
    <w:rPr>
      <w:b/>
      <w:kern w:val="2"/>
      <w:sz w:val="32"/>
    </w:rPr>
  </w:style>
  <w:style w:type="character" w:customStyle="1" w:styleId="211">
    <w:name w:val="Char Char24"/>
    <w:autoRedefine/>
    <w:qFormat/>
    <w:uiPriority w:val="0"/>
    <w:rPr>
      <w:b/>
      <w:kern w:val="2"/>
      <w:sz w:val="28"/>
    </w:rPr>
  </w:style>
  <w:style w:type="character" w:customStyle="1" w:styleId="212">
    <w:name w:val="concon"/>
    <w:autoRedefine/>
    <w:qFormat/>
    <w:uiPriority w:val="0"/>
  </w:style>
  <w:style w:type="paragraph" w:customStyle="1" w:styleId="213">
    <w:name w:val="标准文本"/>
    <w:basedOn w:val="1"/>
    <w:autoRedefine/>
    <w:qFormat/>
    <w:uiPriority w:val="0"/>
    <w:pPr>
      <w:spacing w:line="360" w:lineRule="auto"/>
      <w:ind w:firstLine="480" w:firstLineChars="200"/>
    </w:pPr>
    <w:rPr>
      <w:rFonts w:cs="宋体"/>
      <w:sz w:val="24"/>
      <w:szCs w:val="24"/>
    </w:rPr>
  </w:style>
  <w:style w:type="paragraph" w:customStyle="1" w:styleId="214">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15">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16">
    <w:name w:val="flType"/>
    <w:basedOn w:val="217"/>
    <w:autoRedefine/>
    <w:qFormat/>
    <w:uiPriority w:val="0"/>
    <w:pPr>
      <w:spacing w:after="284"/>
    </w:pPr>
    <w:rPr>
      <w:rFonts w:eastAsia="宋体"/>
      <w:b w:val="0"/>
    </w:rPr>
  </w:style>
  <w:style w:type="paragraph" w:customStyle="1" w:styleId="217">
    <w:name w:val="flName"/>
    <w:basedOn w:val="218"/>
    <w:autoRedefine/>
    <w:qFormat/>
    <w:uiPriority w:val="0"/>
    <w:pPr>
      <w:spacing w:before="0" w:line="113" w:lineRule="atLeast"/>
    </w:pPr>
  </w:style>
  <w:style w:type="paragraph" w:customStyle="1" w:styleId="218">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19">
    <w:name w:val="华宇段落1 Char"/>
    <w:basedOn w:val="1"/>
    <w:autoRedefine/>
    <w:qFormat/>
    <w:uiPriority w:val="0"/>
    <w:pPr>
      <w:spacing w:line="360" w:lineRule="auto"/>
      <w:ind w:firstLine="200" w:firstLineChars="200"/>
    </w:pPr>
    <w:rPr>
      <w:bCs/>
      <w:sz w:val="24"/>
      <w:szCs w:val="24"/>
    </w:rPr>
  </w:style>
  <w:style w:type="paragraph" w:customStyle="1" w:styleId="220">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1">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2">
    <w:name w:val="greytypebeni"/>
    <w:basedOn w:val="1"/>
    <w:autoRedefine/>
    <w:qFormat/>
    <w:uiPriority w:val="0"/>
    <w:pPr>
      <w:widowControl/>
      <w:jc w:val="left"/>
    </w:pPr>
    <w:rPr>
      <w:rFonts w:ascii="宋体" w:hAnsi="宋体" w:cs="宋体"/>
      <w:kern w:val="0"/>
      <w:sz w:val="24"/>
      <w:szCs w:val="24"/>
    </w:rPr>
  </w:style>
  <w:style w:type="paragraph" w:customStyle="1" w:styleId="223">
    <w:name w:val="Char Char1 Char Char Char Char1 Char Char Char Char Char Char"/>
    <w:basedOn w:val="1"/>
    <w:autoRedefine/>
    <w:qFormat/>
    <w:uiPriority w:val="0"/>
    <w:rPr>
      <w:rFonts w:ascii="Tahoma" w:hAnsi="Tahoma"/>
      <w:sz w:val="24"/>
    </w:rPr>
  </w:style>
  <w:style w:type="paragraph" w:customStyle="1" w:styleId="224">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25">
    <w:name w:val="Char Char1"/>
    <w:basedOn w:val="1"/>
    <w:qFormat/>
    <w:uiPriority w:val="0"/>
    <w:rPr>
      <w:rFonts w:ascii="Tahoma" w:hAnsi="Tahoma" w:cs="Tahoma"/>
      <w:sz w:val="24"/>
    </w:rPr>
  </w:style>
  <w:style w:type="paragraph" w:customStyle="1" w:styleId="226">
    <w:name w:val="小四 段落 宋体 Char Char Char"/>
    <w:basedOn w:val="20"/>
    <w:qFormat/>
    <w:uiPriority w:val="0"/>
    <w:pPr>
      <w:tabs>
        <w:tab w:val="clear" w:pos="2952"/>
      </w:tabs>
      <w:spacing w:line="360" w:lineRule="auto"/>
      <w:ind w:left="0" w:right="-33" w:firstLine="545" w:firstLineChars="227"/>
      <w:jc w:val="left"/>
    </w:pPr>
    <w:rPr>
      <w:sz w:val="24"/>
    </w:rPr>
  </w:style>
  <w:style w:type="paragraph" w:customStyle="1" w:styleId="227">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28">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29">
    <w:name w:val="中等深浅网格 1 - 强调文字颜色 21"/>
    <w:basedOn w:val="1"/>
    <w:autoRedefine/>
    <w:qFormat/>
    <w:uiPriority w:val="0"/>
    <w:pPr>
      <w:ind w:firstLine="420" w:firstLineChars="200"/>
    </w:pPr>
    <w:rPr>
      <w:rFonts w:ascii="Calibri" w:hAnsi="Calibri"/>
      <w:szCs w:val="22"/>
    </w:rPr>
  </w:style>
  <w:style w:type="paragraph" w:customStyle="1" w:styleId="230">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1">
    <w:name w:val="默认段落字体 Para Char Char Char Char Char Char Char Char Char1 Char Char Char Char Char Char Char"/>
    <w:basedOn w:val="22"/>
    <w:autoRedefine/>
    <w:qFormat/>
    <w:uiPriority w:val="0"/>
  </w:style>
  <w:style w:type="paragraph" w:customStyle="1" w:styleId="232">
    <w:name w:val="样式 样式 首行缩进:  2 字符 + 行距: 1.5 倍行距"/>
    <w:basedOn w:val="1"/>
    <w:autoRedefine/>
    <w:qFormat/>
    <w:uiPriority w:val="0"/>
    <w:pPr>
      <w:spacing w:line="360" w:lineRule="auto"/>
      <w:ind w:firstLine="470" w:firstLineChars="196"/>
    </w:pPr>
    <w:rPr>
      <w:sz w:val="24"/>
    </w:rPr>
  </w:style>
  <w:style w:type="paragraph" w:customStyle="1" w:styleId="233">
    <w:name w:val="正文11"/>
    <w:basedOn w:val="1"/>
    <w:next w:val="1"/>
    <w:autoRedefine/>
    <w:qFormat/>
    <w:uiPriority w:val="0"/>
    <w:pPr>
      <w:spacing w:before="156" w:line="360" w:lineRule="auto"/>
      <w:ind w:firstLine="510" w:firstLineChars="200"/>
    </w:pPr>
    <w:rPr>
      <w:sz w:val="24"/>
    </w:rPr>
  </w:style>
  <w:style w:type="paragraph" w:customStyle="1" w:styleId="234">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35">
    <w:name w:val="Char Char11"/>
    <w:basedOn w:val="1"/>
    <w:autoRedefine/>
    <w:qFormat/>
    <w:uiPriority w:val="0"/>
    <w:rPr>
      <w:rFonts w:ascii="Tahoma" w:hAnsi="Tahoma"/>
      <w:sz w:val="24"/>
    </w:rPr>
  </w:style>
  <w:style w:type="paragraph" w:customStyle="1" w:styleId="236">
    <w:name w:val="丁华正文"/>
    <w:basedOn w:val="49"/>
    <w:autoRedefine/>
    <w:qFormat/>
    <w:uiPriority w:val="0"/>
    <w:pPr>
      <w:adjustRightInd w:val="0"/>
      <w:snapToGrid w:val="0"/>
      <w:spacing w:line="360" w:lineRule="auto"/>
      <w:ind w:left="0" w:firstLine="510"/>
    </w:pPr>
    <w:rPr>
      <w:sz w:val="24"/>
    </w:rPr>
  </w:style>
  <w:style w:type="paragraph" w:customStyle="1" w:styleId="237">
    <w:name w:val="正文 居中"/>
    <w:basedOn w:val="1"/>
    <w:qFormat/>
    <w:uiPriority w:val="0"/>
    <w:pPr>
      <w:spacing w:line="360" w:lineRule="auto"/>
      <w:jc w:val="center"/>
    </w:pPr>
    <w:rPr>
      <w:sz w:val="24"/>
    </w:rPr>
  </w:style>
  <w:style w:type="paragraph" w:customStyle="1" w:styleId="238">
    <w:name w:val="Char Char3"/>
    <w:basedOn w:val="1"/>
    <w:autoRedefine/>
    <w:qFormat/>
    <w:uiPriority w:val="0"/>
    <w:rPr>
      <w:rFonts w:ascii="Tahoma" w:hAnsi="Tahoma" w:cs="Tahoma"/>
      <w:sz w:val="24"/>
    </w:rPr>
  </w:style>
  <w:style w:type="paragraph" w:customStyle="1" w:styleId="239">
    <w:name w:val="Char Char Char Char Char"/>
    <w:basedOn w:val="1"/>
    <w:autoRedefine/>
    <w:qFormat/>
    <w:uiPriority w:val="0"/>
    <w:rPr>
      <w:rFonts w:ascii="Tahoma" w:hAnsi="Tahoma"/>
      <w:sz w:val="24"/>
    </w:rPr>
  </w:style>
  <w:style w:type="paragraph" w:customStyle="1" w:styleId="240">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1">
    <w:name w:val="Char Char1 Char Char Char Char Char Char Char"/>
    <w:basedOn w:val="1"/>
    <w:autoRedefine/>
    <w:qFormat/>
    <w:uiPriority w:val="0"/>
    <w:rPr>
      <w:rFonts w:ascii="Tahoma" w:hAnsi="Tahoma" w:cs="Tahoma"/>
      <w:sz w:val="24"/>
    </w:rPr>
  </w:style>
  <w:style w:type="paragraph" w:customStyle="1" w:styleId="242">
    <w:name w:val="样式"/>
    <w:basedOn w:val="1"/>
    <w:qFormat/>
    <w:uiPriority w:val="0"/>
    <w:pPr>
      <w:autoSpaceDE w:val="0"/>
      <w:autoSpaceDN w:val="0"/>
      <w:snapToGrid w:val="0"/>
      <w:spacing w:before="120" w:after="120" w:line="360" w:lineRule="auto"/>
    </w:pPr>
    <w:rPr>
      <w:rFonts w:ascii="宋体"/>
      <w:sz w:val="24"/>
    </w:rPr>
  </w:style>
  <w:style w:type="paragraph" w:customStyle="1" w:styleId="243">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44">
    <w:name w:val="Char Char1 Char Char Char Char"/>
    <w:basedOn w:val="22"/>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45">
    <w:name w:val="标准小四"/>
    <w:basedOn w:val="1"/>
    <w:autoRedefine/>
    <w:qFormat/>
    <w:uiPriority w:val="0"/>
    <w:pPr>
      <w:spacing w:line="360" w:lineRule="auto"/>
      <w:ind w:firstLine="480" w:firstLineChars="200"/>
    </w:pPr>
    <w:rPr>
      <w:rFonts w:ascii="Arial" w:hAnsi="Arial"/>
      <w:sz w:val="24"/>
      <w:szCs w:val="21"/>
    </w:rPr>
  </w:style>
  <w:style w:type="paragraph" w:customStyle="1" w:styleId="246">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47">
    <w:name w:val="Char Char Char Char Char Char Char1"/>
    <w:basedOn w:val="1"/>
    <w:autoRedefine/>
    <w:qFormat/>
    <w:uiPriority w:val="0"/>
    <w:rPr>
      <w:rFonts w:ascii="Tahoma" w:hAnsi="Tahoma"/>
      <w:sz w:val="24"/>
    </w:rPr>
  </w:style>
  <w:style w:type="paragraph" w:customStyle="1" w:styleId="248">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4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0">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1">
    <w:name w:val="默认段落字体 Para Char"/>
    <w:basedOn w:val="1"/>
    <w:qFormat/>
    <w:uiPriority w:val="0"/>
    <w:rPr>
      <w:sz w:val="24"/>
      <w:szCs w:val="24"/>
    </w:rPr>
  </w:style>
  <w:style w:type="paragraph" w:customStyle="1" w:styleId="252">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3">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4">
    <w:name w:val="标题1，章节第一层"/>
    <w:basedOn w:val="255"/>
    <w:next w:val="255"/>
    <w:autoRedefine/>
    <w:qFormat/>
    <w:uiPriority w:val="0"/>
    <w:pPr>
      <w:tabs>
        <w:tab w:val="left" w:pos="693"/>
      </w:tabs>
      <w:ind w:left="482"/>
      <w:outlineLvl w:val="0"/>
    </w:pPr>
    <w:rPr>
      <w:color w:val="000000"/>
      <w:sz w:val="24"/>
      <w:szCs w:val="24"/>
    </w:rPr>
  </w:style>
  <w:style w:type="paragraph" w:customStyle="1" w:styleId="255">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56">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57">
    <w:name w:val="正文表标题"/>
    <w:next w:val="249"/>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58">
    <w:name w:val="默认段落字体 Para Char Char Char Char Char Char Char"/>
    <w:basedOn w:val="1"/>
    <w:autoRedefine/>
    <w:qFormat/>
    <w:uiPriority w:val="0"/>
  </w:style>
  <w:style w:type="paragraph" w:customStyle="1" w:styleId="259">
    <w:name w:val="Char Char Char1"/>
    <w:basedOn w:val="22"/>
    <w:autoRedefine/>
    <w:qFormat/>
    <w:uiPriority w:val="0"/>
    <w:pPr>
      <w:spacing w:line="436" w:lineRule="exact"/>
    </w:pPr>
    <w:rPr>
      <w:szCs w:val="24"/>
    </w:rPr>
  </w:style>
  <w:style w:type="paragraph" w:customStyle="1" w:styleId="260">
    <w:name w:val="表格1"/>
    <w:basedOn w:val="1"/>
    <w:qFormat/>
    <w:uiPriority w:val="0"/>
    <w:pPr>
      <w:adjustRightInd w:val="0"/>
      <w:textAlignment w:val="baseline"/>
    </w:pPr>
    <w:rPr>
      <w:rFonts w:ascii="宋体"/>
      <w:kern w:val="24"/>
      <w:szCs w:val="21"/>
    </w:rPr>
  </w:style>
  <w:style w:type="paragraph" w:customStyle="1" w:styleId="261">
    <w:name w:val="项目符号：一级"/>
    <w:basedOn w:val="255"/>
    <w:next w:val="255"/>
    <w:autoRedefine/>
    <w:qFormat/>
    <w:uiPriority w:val="0"/>
    <w:pPr>
      <w:ind w:right="-134" w:rightChars="-64"/>
    </w:pPr>
    <w:rPr>
      <w:bCs w:val="0"/>
    </w:rPr>
  </w:style>
  <w:style w:type="paragraph" w:customStyle="1" w:styleId="262">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3">
    <w:name w:val="Char1 Char Char Char1"/>
    <w:basedOn w:val="1"/>
    <w:qFormat/>
    <w:uiPriority w:val="0"/>
    <w:rPr>
      <w:rFonts w:ascii="Tahoma" w:hAnsi="Tahoma" w:cs="Tahoma"/>
      <w:sz w:val="24"/>
    </w:rPr>
  </w:style>
  <w:style w:type="paragraph" w:customStyle="1" w:styleId="264">
    <w:name w:val="样式 标题 2第一章 标题 2Heading 2 HiddenHeading 2 CCBSheading 2H2h2..."/>
    <w:basedOn w:val="4"/>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65">
    <w:name w:val="正文文本缩进1"/>
    <w:basedOn w:val="1"/>
    <w:autoRedefine/>
    <w:qFormat/>
    <w:uiPriority w:val="0"/>
    <w:pPr>
      <w:spacing w:after="120"/>
      <w:ind w:left="420" w:leftChars="200"/>
    </w:pPr>
    <w:rPr>
      <w:szCs w:val="24"/>
    </w:rPr>
  </w:style>
  <w:style w:type="paragraph" w:customStyle="1" w:styleId="266">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7">
    <w:name w:val="表格"/>
    <w:basedOn w:val="1"/>
    <w:qFormat/>
    <w:uiPriority w:val="0"/>
    <w:pPr>
      <w:snapToGrid w:val="0"/>
      <w:ind w:firstLine="21" w:firstLineChars="21"/>
    </w:pPr>
    <w:rPr>
      <w:rFonts w:ascii="宋体" w:hAnsi="宋体" w:cs="宋体"/>
      <w:kern w:val="0"/>
      <w:sz w:val="20"/>
    </w:rPr>
  </w:style>
  <w:style w:type="paragraph" w:customStyle="1" w:styleId="268">
    <w:name w:val="Char Char Char Char Char Char Char"/>
    <w:basedOn w:val="1"/>
    <w:autoRedefine/>
    <w:qFormat/>
    <w:uiPriority w:val="0"/>
    <w:pPr>
      <w:jc w:val="left"/>
    </w:pPr>
    <w:rPr>
      <w:rFonts w:ascii="Tahoma" w:hAnsi="Tahoma"/>
      <w:sz w:val="24"/>
    </w:rPr>
  </w:style>
  <w:style w:type="paragraph" w:customStyle="1" w:styleId="269">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0">
    <w:name w:val="表格内文字"/>
    <w:basedOn w:val="1"/>
    <w:autoRedefine/>
    <w:qFormat/>
    <w:uiPriority w:val="0"/>
    <w:pPr>
      <w:spacing w:line="300" w:lineRule="atLeast"/>
    </w:pPr>
    <w:rPr>
      <w:sz w:val="18"/>
      <w:szCs w:val="24"/>
    </w:rPr>
  </w:style>
  <w:style w:type="paragraph" w:customStyle="1" w:styleId="271">
    <w:name w:val="样式3"/>
    <w:basedOn w:val="1"/>
    <w:next w:val="1"/>
    <w:autoRedefine/>
    <w:qFormat/>
    <w:uiPriority w:val="0"/>
    <w:pPr>
      <w:spacing w:line="360" w:lineRule="auto"/>
    </w:pPr>
  </w:style>
  <w:style w:type="paragraph" w:customStyle="1" w:styleId="272">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3">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74">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75">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76">
    <w:name w:val="正文2"/>
    <w:basedOn w:val="1"/>
    <w:autoRedefine/>
    <w:qFormat/>
    <w:uiPriority w:val="0"/>
    <w:pPr>
      <w:spacing w:before="156" w:line="360" w:lineRule="auto"/>
      <w:ind w:firstLine="510" w:firstLineChars="200"/>
    </w:pPr>
    <w:rPr>
      <w:sz w:val="24"/>
    </w:rPr>
  </w:style>
  <w:style w:type="paragraph" w:customStyle="1" w:styleId="277">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78">
    <w:name w:val="章标题"/>
    <w:next w:val="249"/>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79">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0">
    <w:name w:val="Char1"/>
    <w:basedOn w:val="1"/>
    <w:autoRedefine/>
    <w:qFormat/>
    <w:uiPriority w:val="0"/>
    <w:rPr>
      <w:rFonts w:ascii="仿宋_GB2312" w:hAnsi="宋体" w:eastAsia="仿宋_GB2312" w:cs="宋体"/>
      <w:b/>
      <w:sz w:val="32"/>
      <w:szCs w:val="32"/>
    </w:rPr>
  </w:style>
  <w:style w:type="paragraph" w:customStyle="1" w:styleId="281">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2">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3">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84">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5">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6">
    <w:name w:val="标题3，章节第三层"/>
    <w:basedOn w:val="1"/>
    <w:next w:val="255"/>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87">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88">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89">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0">
    <w:name w:val="Char Char Char Char Char Char Char Char Char Char Char Char Char Char Char Char Char Char Char Char Char1"/>
    <w:basedOn w:val="1"/>
    <w:qFormat/>
    <w:uiPriority w:val="0"/>
    <w:rPr>
      <w:rFonts w:ascii="Tahoma" w:hAnsi="Tahoma" w:cs="Tahoma"/>
      <w:sz w:val="24"/>
    </w:rPr>
  </w:style>
  <w:style w:type="paragraph" w:customStyle="1" w:styleId="291">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2">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3">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94">
    <w:name w:val="标题 4宋体"/>
    <w:basedOn w:val="10"/>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29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96">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297">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298">
    <w:name w:val="普通文字"/>
    <w:basedOn w:val="1"/>
    <w:next w:val="1"/>
    <w:qFormat/>
    <w:uiPriority w:val="0"/>
    <w:rPr>
      <w:rFonts w:ascii="宋体" w:hAnsi="宋体" w:cs="宋体"/>
      <w:kern w:val="0"/>
      <w:sz w:val="24"/>
      <w:u w:color="000000"/>
    </w:rPr>
  </w:style>
  <w:style w:type="paragraph" w:customStyle="1" w:styleId="299">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0">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1">
    <w:name w:val="标题3"/>
    <w:basedOn w:val="9"/>
    <w:autoRedefine/>
    <w:qFormat/>
    <w:uiPriority w:val="0"/>
    <w:pPr>
      <w:keepNext w:val="0"/>
      <w:keepLines w:val="0"/>
      <w:spacing w:line="360" w:lineRule="auto"/>
    </w:pPr>
    <w:rPr>
      <w:rFonts w:eastAsia="仿宋_GB2312"/>
      <w:b w:val="0"/>
      <w:bCs/>
      <w:sz w:val="30"/>
      <w:szCs w:val="32"/>
    </w:rPr>
  </w:style>
  <w:style w:type="paragraph" w:customStyle="1" w:styleId="302">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3">
    <w:name w:val="项目符号，一级"/>
    <w:basedOn w:val="255"/>
    <w:next w:val="255"/>
    <w:qFormat/>
    <w:uiPriority w:val="0"/>
    <w:pPr>
      <w:tabs>
        <w:tab w:val="left" w:pos="1320"/>
      </w:tabs>
      <w:spacing w:line="240" w:lineRule="atLeast"/>
      <w:ind w:left="376" w:leftChars="179" w:firstLine="0"/>
    </w:pPr>
    <w:rPr>
      <w:bCs w:val="0"/>
      <w:color w:val="000000"/>
      <w:szCs w:val="24"/>
    </w:rPr>
  </w:style>
  <w:style w:type="paragraph" w:customStyle="1" w:styleId="304">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5">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06">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7">
    <w:name w:val="表头_5"/>
    <w:basedOn w:val="1"/>
    <w:qFormat/>
    <w:uiPriority w:val="0"/>
    <w:pPr>
      <w:adjustRightInd w:val="0"/>
      <w:spacing w:line="360" w:lineRule="auto"/>
      <w:textAlignment w:val="baseline"/>
    </w:pPr>
    <w:rPr>
      <w:b/>
      <w:bCs/>
      <w:sz w:val="28"/>
      <w:szCs w:val="21"/>
    </w:rPr>
  </w:style>
  <w:style w:type="paragraph" w:customStyle="1" w:styleId="308">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9">
    <w:name w:val="_Style 42"/>
    <w:basedOn w:val="1"/>
    <w:next w:val="27"/>
    <w:qFormat/>
    <w:uiPriority w:val="0"/>
    <w:rPr>
      <w:rFonts w:ascii="楷体_GB2312" w:hAnsi="Arial" w:eastAsia="楷体_GB2312"/>
      <w:sz w:val="28"/>
    </w:rPr>
  </w:style>
  <w:style w:type="paragraph" w:customStyle="1" w:styleId="310">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1">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2">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3">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14">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15">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16">
    <w:name w:val="Char Char Char Char Char Char Char Char Char Char Char Char Char"/>
    <w:basedOn w:val="22"/>
    <w:qFormat/>
    <w:uiPriority w:val="0"/>
    <w:rPr>
      <w:rFonts w:ascii="Tahoma" w:hAnsi="Tahoma"/>
      <w:sz w:val="24"/>
      <w:szCs w:val="24"/>
    </w:rPr>
  </w:style>
  <w:style w:type="paragraph" w:customStyle="1" w:styleId="317">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18">
    <w:name w:val="段落"/>
    <w:basedOn w:val="1"/>
    <w:autoRedefine/>
    <w:qFormat/>
    <w:uiPriority w:val="0"/>
    <w:pPr>
      <w:spacing w:line="460" w:lineRule="exact"/>
      <w:ind w:firstLine="480"/>
    </w:pPr>
    <w:rPr>
      <w:sz w:val="24"/>
    </w:rPr>
  </w:style>
  <w:style w:type="paragraph" w:customStyle="1" w:styleId="319">
    <w:name w:val="列出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20">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1">
    <w:name w:val="7"/>
    <w:basedOn w:val="1"/>
    <w:next w:val="57"/>
    <w:autoRedefine/>
    <w:qFormat/>
    <w:uiPriority w:val="0"/>
    <w:pPr>
      <w:widowControl/>
      <w:spacing w:before="100" w:beforeAutospacing="1" w:after="100" w:afterAutospacing="1"/>
      <w:jc w:val="left"/>
    </w:pPr>
    <w:rPr>
      <w:rFonts w:ascii="宋体" w:hAnsi="宋体"/>
      <w:kern w:val="0"/>
      <w:sz w:val="24"/>
    </w:rPr>
  </w:style>
  <w:style w:type="paragraph" w:customStyle="1" w:styleId="322">
    <w:name w:val="font9"/>
    <w:basedOn w:val="1"/>
    <w:qFormat/>
    <w:uiPriority w:val="0"/>
    <w:pPr>
      <w:widowControl/>
      <w:spacing w:before="100" w:beforeAutospacing="1" w:after="100" w:afterAutospacing="1"/>
      <w:jc w:val="left"/>
    </w:pPr>
    <w:rPr>
      <w:b/>
      <w:bCs/>
      <w:kern w:val="0"/>
      <w:sz w:val="20"/>
    </w:rPr>
  </w:style>
  <w:style w:type="paragraph" w:customStyle="1" w:styleId="323">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24">
    <w:name w:val="Char1 Char Char Char"/>
    <w:basedOn w:val="1"/>
    <w:qFormat/>
    <w:uiPriority w:val="0"/>
    <w:rPr>
      <w:rFonts w:ascii="Tahoma" w:hAnsi="Tahoma"/>
      <w:sz w:val="24"/>
    </w:rPr>
  </w:style>
  <w:style w:type="paragraph" w:customStyle="1" w:styleId="325">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326">
    <w:name w:val="样式2"/>
    <w:basedOn w:val="1"/>
    <w:autoRedefine/>
    <w:qFormat/>
    <w:uiPriority w:val="0"/>
    <w:pPr>
      <w:spacing w:line="360" w:lineRule="auto"/>
      <w:ind w:left="200" w:leftChars="200"/>
    </w:pPr>
    <w:rPr>
      <w:rFonts w:ascii="宋体" w:hAnsi="宋体"/>
      <w:b/>
      <w:sz w:val="24"/>
      <w:szCs w:val="24"/>
    </w:rPr>
  </w:style>
  <w:style w:type="paragraph" w:customStyle="1" w:styleId="327">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28">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29">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330">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1">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2">
    <w:name w:val="1"/>
    <w:basedOn w:val="1"/>
    <w:next w:val="55"/>
    <w:qFormat/>
    <w:uiPriority w:val="0"/>
    <w:pPr>
      <w:spacing w:line="360" w:lineRule="auto"/>
    </w:pPr>
    <w:rPr>
      <w:rFonts w:eastAsia="仿宋_GB2312"/>
      <w:sz w:val="24"/>
      <w:szCs w:val="24"/>
    </w:rPr>
  </w:style>
  <w:style w:type="paragraph" w:customStyle="1" w:styleId="333">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34">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3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36">
    <w:name w:val="小四 段落 宋体 Char"/>
    <w:basedOn w:val="20"/>
    <w:qFormat/>
    <w:uiPriority w:val="0"/>
    <w:pPr>
      <w:tabs>
        <w:tab w:val="clear" w:pos="2952"/>
      </w:tabs>
      <w:ind w:left="0" w:right="-33" w:firstLine="600" w:firstLineChars="200"/>
      <w:jc w:val="left"/>
    </w:pPr>
    <w:rPr>
      <w:rFonts w:ascii="仿宋_GB2312" w:eastAsia="仿宋_GB2312"/>
      <w:sz w:val="30"/>
      <w:szCs w:val="30"/>
    </w:rPr>
  </w:style>
  <w:style w:type="paragraph" w:customStyle="1" w:styleId="337">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38">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9">
    <w:name w:val="公文正文"/>
    <w:basedOn w:val="7"/>
    <w:qFormat/>
    <w:uiPriority w:val="0"/>
    <w:pPr>
      <w:ind w:firstLine="200" w:firstLineChars="200"/>
    </w:pPr>
    <w:rPr>
      <w:rFonts w:ascii="仿宋_GB2312" w:hAnsi="宋体" w:eastAsia="仿宋_GB2312"/>
      <w:kern w:val="28"/>
      <w:sz w:val="28"/>
      <w:szCs w:val="24"/>
    </w:rPr>
  </w:style>
  <w:style w:type="paragraph" w:customStyle="1" w:styleId="340">
    <w:name w:val="马刚标题4"/>
    <w:basedOn w:val="341"/>
    <w:next w:val="1"/>
    <w:qFormat/>
    <w:uiPriority w:val="0"/>
    <w:pPr>
      <w:tabs>
        <w:tab w:val="left" w:pos="567"/>
        <w:tab w:val="left" w:pos="735"/>
        <w:tab w:val="left" w:pos="1050"/>
      </w:tabs>
      <w:spacing w:before="100" w:after="40"/>
      <w:outlineLvl w:val="3"/>
    </w:pPr>
    <w:rPr>
      <w:b w:val="0"/>
    </w:rPr>
  </w:style>
  <w:style w:type="paragraph" w:customStyle="1" w:styleId="341">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2">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3">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44">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45">
    <w:name w:val="Item Step in Tabl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46">
    <w:name w:val="丁华标题3"/>
    <w:basedOn w:val="347"/>
    <w:next w:val="236"/>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47">
    <w:name w:val="丁华标题2"/>
    <w:basedOn w:val="4"/>
    <w:next w:val="236"/>
    <w:autoRedefine/>
    <w:qFormat/>
    <w:uiPriority w:val="0"/>
    <w:pPr>
      <w:numPr>
        <w:ilvl w:val="1"/>
        <w:numId w:val="3"/>
      </w:numPr>
      <w:spacing w:line="413" w:lineRule="auto"/>
    </w:pPr>
    <w:rPr>
      <w:rFonts w:ascii="Arial" w:hAnsi="Arial" w:eastAsia="黑体"/>
      <w:b w:val="0"/>
      <w:sz w:val="28"/>
      <w:szCs w:val="20"/>
    </w:rPr>
  </w:style>
  <w:style w:type="paragraph" w:customStyle="1" w:styleId="348">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49">
    <w:name w:val="Char"/>
    <w:basedOn w:val="1"/>
    <w:autoRedefine/>
    <w:qFormat/>
    <w:uiPriority w:val="0"/>
    <w:pPr>
      <w:spacing w:afterLines="50" w:line="360" w:lineRule="auto"/>
    </w:pPr>
    <w:rPr>
      <w:rFonts w:ascii="Tahoma" w:hAnsi="Tahoma"/>
      <w:sz w:val="24"/>
    </w:rPr>
  </w:style>
  <w:style w:type="paragraph" w:customStyle="1" w:styleId="350">
    <w:name w:val="项目符号，二级"/>
    <w:basedOn w:val="255"/>
    <w:next w:val="255"/>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1">
    <w:name w:val="_Style 1"/>
    <w:basedOn w:val="1"/>
    <w:autoRedefine/>
    <w:qFormat/>
    <w:uiPriority w:val="0"/>
    <w:pPr>
      <w:ind w:firstLine="420" w:firstLineChars="200"/>
    </w:pPr>
    <w:rPr>
      <w:rFonts w:ascii="Calibri" w:hAnsi="Calibri"/>
      <w:szCs w:val="22"/>
    </w:rPr>
  </w:style>
  <w:style w:type="paragraph" w:customStyle="1" w:styleId="352">
    <w:name w:val="Char Char Char Char Char Char Char Char Char Char Char Char Char Char1"/>
    <w:basedOn w:val="1"/>
    <w:autoRedefine/>
    <w:qFormat/>
    <w:uiPriority w:val="0"/>
    <w:rPr>
      <w:rFonts w:ascii="Tahoma" w:hAnsi="Tahoma" w:cs="Tahoma"/>
      <w:sz w:val="24"/>
    </w:rPr>
  </w:style>
  <w:style w:type="paragraph" w:customStyle="1" w:styleId="353">
    <w:name w:val="Char Char Char Char Char1"/>
    <w:basedOn w:val="1"/>
    <w:qFormat/>
    <w:uiPriority w:val="0"/>
    <w:rPr>
      <w:rFonts w:ascii="Tahoma" w:hAnsi="Tahoma" w:cs="Tahoma"/>
      <w:sz w:val="24"/>
    </w:rPr>
  </w:style>
  <w:style w:type="paragraph" w:customStyle="1" w:styleId="354">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55">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56">
    <w:name w:val="符号与编号"/>
    <w:basedOn w:val="1"/>
    <w:qFormat/>
    <w:uiPriority w:val="0"/>
    <w:pPr>
      <w:tabs>
        <w:tab w:val="left" w:pos="900"/>
      </w:tabs>
      <w:spacing w:afterLines="50" w:line="400" w:lineRule="atLeast"/>
      <w:ind w:left="900" w:hanging="420"/>
    </w:pPr>
    <w:rPr>
      <w:sz w:val="24"/>
      <w:szCs w:val="24"/>
    </w:rPr>
  </w:style>
  <w:style w:type="paragraph" w:customStyle="1" w:styleId="357">
    <w:name w:val="样式1"/>
    <w:basedOn w:val="1"/>
    <w:qFormat/>
    <w:uiPriority w:val="0"/>
    <w:pPr>
      <w:spacing w:line="300" w:lineRule="auto"/>
      <w:ind w:firstLine="480" w:firstLineChars="200"/>
    </w:pPr>
    <w:rPr>
      <w:sz w:val="24"/>
      <w:szCs w:val="24"/>
    </w:rPr>
  </w:style>
  <w:style w:type="paragraph" w:customStyle="1" w:styleId="358">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59">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0">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1">
    <w:name w:val="正文 首行缩进:  2 字符 Char"/>
    <w:basedOn w:val="1"/>
    <w:autoRedefine/>
    <w:qFormat/>
    <w:uiPriority w:val="0"/>
    <w:pPr>
      <w:spacing w:line="360" w:lineRule="auto"/>
      <w:ind w:firstLine="480"/>
    </w:pPr>
    <w:rPr>
      <w:rFonts w:cs="宋体"/>
      <w:sz w:val="24"/>
    </w:rPr>
  </w:style>
  <w:style w:type="paragraph" w:customStyle="1" w:styleId="362">
    <w:name w:val="Char2"/>
    <w:basedOn w:val="1"/>
    <w:qFormat/>
    <w:uiPriority w:val="0"/>
    <w:rPr>
      <w:rFonts w:ascii="Tahoma" w:hAnsi="Tahoma" w:cs="仿宋_GB2312"/>
      <w:sz w:val="24"/>
      <w:szCs w:val="28"/>
    </w:rPr>
  </w:style>
  <w:style w:type="paragraph" w:customStyle="1" w:styleId="363">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364">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65">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66">
    <w:name w:val="论文正文"/>
    <w:basedOn w:val="36"/>
    <w:autoRedefine/>
    <w:qFormat/>
    <w:uiPriority w:val="0"/>
    <w:pPr>
      <w:spacing w:line="360" w:lineRule="auto"/>
      <w:ind w:left="0" w:firstLine="200" w:firstLineChars="200"/>
      <w:jc w:val="left"/>
    </w:pPr>
    <w:rPr>
      <w:sz w:val="28"/>
      <w:szCs w:val="24"/>
    </w:rPr>
  </w:style>
  <w:style w:type="paragraph" w:customStyle="1" w:styleId="367">
    <w:name w:val="列出段落3"/>
    <w:basedOn w:val="1"/>
    <w:autoRedefine/>
    <w:qFormat/>
    <w:uiPriority w:val="0"/>
    <w:pPr>
      <w:ind w:firstLine="420" w:firstLineChars="200"/>
    </w:pPr>
    <w:rPr>
      <w:szCs w:val="24"/>
    </w:rPr>
  </w:style>
  <w:style w:type="paragraph" w:customStyle="1" w:styleId="368">
    <w:name w:val="丁华标题1"/>
    <w:basedOn w:val="3"/>
    <w:next w:val="236"/>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69">
    <w:name w:val="插图"/>
    <w:basedOn w:val="1"/>
    <w:autoRedefine/>
    <w:qFormat/>
    <w:uiPriority w:val="0"/>
    <w:pPr>
      <w:tabs>
        <w:tab w:val="left" w:pos="1620"/>
      </w:tabs>
      <w:adjustRightInd w:val="0"/>
      <w:jc w:val="center"/>
    </w:pPr>
    <w:rPr>
      <w:bCs/>
      <w:color w:val="000000"/>
      <w:szCs w:val="22"/>
    </w:rPr>
  </w:style>
  <w:style w:type="paragraph" w:customStyle="1" w:styleId="370">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2">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3">
    <w:name w:val="标题2，章节第二层"/>
    <w:basedOn w:val="1"/>
    <w:next w:val="255"/>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74">
    <w:name w:val="样式 标题 3H3sect1.2.3BOD 0Heading 3 - oldh3l3CTLevel 3 Head..."/>
    <w:basedOn w:val="9"/>
    <w:qFormat/>
    <w:uiPriority w:val="0"/>
    <w:pPr>
      <w:spacing w:beforeLines="50" w:afterLines="50"/>
      <w:jc w:val="left"/>
    </w:pPr>
    <w:rPr>
      <w:rFonts w:cs="宋体"/>
      <w:bCs/>
      <w:sz w:val="30"/>
    </w:rPr>
  </w:style>
  <w:style w:type="paragraph" w:customStyle="1" w:styleId="375">
    <w:name w:val="Char Char Char Char Char Char Char Char Char Char Char1"/>
    <w:basedOn w:val="1"/>
    <w:autoRedefine/>
    <w:qFormat/>
    <w:uiPriority w:val="0"/>
    <w:rPr>
      <w:rFonts w:ascii="Tahoma" w:hAnsi="Tahoma"/>
      <w:sz w:val="24"/>
    </w:rPr>
  </w:style>
  <w:style w:type="paragraph" w:customStyle="1" w:styleId="376">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77">
    <w:name w:val="font14"/>
    <w:basedOn w:val="1"/>
    <w:autoRedefine/>
    <w:qFormat/>
    <w:uiPriority w:val="0"/>
    <w:pPr>
      <w:widowControl/>
      <w:spacing w:before="100" w:beforeAutospacing="1" w:after="100" w:afterAutospacing="1"/>
      <w:jc w:val="left"/>
    </w:pPr>
    <w:rPr>
      <w:kern w:val="0"/>
      <w:sz w:val="36"/>
      <w:szCs w:val="36"/>
    </w:rPr>
  </w:style>
  <w:style w:type="paragraph" w:customStyle="1" w:styleId="378">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79">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0">
    <w:name w:val="Test2"/>
    <w:basedOn w:val="4"/>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1">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2">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3">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84">
    <w:name w:val="Default Text"/>
    <w:basedOn w:val="1"/>
    <w:autoRedefine/>
    <w:qFormat/>
    <w:uiPriority w:val="0"/>
    <w:pPr>
      <w:widowControl/>
      <w:jc w:val="left"/>
    </w:pPr>
    <w:rPr>
      <w:kern w:val="0"/>
      <w:sz w:val="24"/>
      <w:lang w:eastAsia="en-US"/>
    </w:rPr>
  </w:style>
  <w:style w:type="paragraph" w:customStyle="1" w:styleId="385">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86">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87">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88">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89">
    <w:name w:val="二级条标题"/>
    <w:basedOn w:val="1"/>
    <w:next w:val="249"/>
    <w:autoRedefine/>
    <w:qFormat/>
    <w:uiPriority w:val="0"/>
    <w:pPr>
      <w:widowControl/>
      <w:tabs>
        <w:tab w:val="left" w:pos="2240"/>
      </w:tabs>
      <w:ind w:hanging="420"/>
      <w:outlineLvl w:val="3"/>
    </w:pPr>
    <w:rPr>
      <w:rFonts w:eastAsia="黑体"/>
      <w:kern w:val="0"/>
    </w:rPr>
  </w:style>
  <w:style w:type="paragraph" w:customStyle="1" w:styleId="390">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1">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2">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3">
    <w:name w:val="正文 + 宋体"/>
    <w:basedOn w:val="1"/>
    <w:autoRedefine/>
    <w:qFormat/>
    <w:uiPriority w:val="0"/>
    <w:pPr>
      <w:spacing w:line="360" w:lineRule="auto"/>
      <w:ind w:firstLine="420" w:firstLineChars="200"/>
    </w:pPr>
    <w:rPr>
      <w:szCs w:val="24"/>
    </w:rPr>
  </w:style>
  <w:style w:type="paragraph" w:customStyle="1" w:styleId="394">
    <w:name w:val="Char Char Char Char Char Char Char Char1"/>
    <w:basedOn w:val="1"/>
    <w:autoRedefine/>
    <w:qFormat/>
    <w:uiPriority w:val="0"/>
    <w:rPr>
      <w:rFonts w:ascii="Tahoma" w:hAnsi="Tahoma" w:cs="Tahoma"/>
      <w:sz w:val="24"/>
    </w:rPr>
  </w:style>
  <w:style w:type="paragraph" w:customStyle="1" w:styleId="395">
    <w:name w:val="Char Char Char Char1"/>
    <w:basedOn w:val="22"/>
    <w:autoRedefine/>
    <w:qFormat/>
    <w:uiPriority w:val="0"/>
    <w:pPr>
      <w:adjustRightInd w:val="0"/>
      <w:snapToGrid w:val="0"/>
      <w:spacing w:line="360" w:lineRule="auto"/>
    </w:pPr>
    <w:rPr>
      <w:rFonts w:ascii="Tahoma" w:hAnsi="Tahoma"/>
      <w:sz w:val="24"/>
      <w:szCs w:val="24"/>
    </w:rPr>
  </w:style>
  <w:style w:type="paragraph" w:customStyle="1" w:styleId="396">
    <w:name w:val="正文1"/>
    <w:basedOn w:val="1"/>
    <w:autoRedefine/>
    <w:qFormat/>
    <w:uiPriority w:val="0"/>
    <w:rPr>
      <w:rFonts w:ascii="Calibri" w:hAnsi="Calibri" w:eastAsia="Times New Roman" w:cs="宋体"/>
      <w:kern w:val="0"/>
      <w:lang w:val="zh-CN"/>
    </w:rPr>
  </w:style>
  <w:style w:type="paragraph" w:customStyle="1" w:styleId="397">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39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9">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0">
    <w:name w:val="Normal1"/>
    <w:basedOn w:val="1"/>
    <w:autoRedefine/>
    <w:qFormat/>
    <w:uiPriority w:val="0"/>
    <w:rPr>
      <w:rFonts w:ascii="Calibri" w:hAnsi="Calibri" w:eastAsia="Times New Roman" w:cs="宋体"/>
      <w:kern w:val="0"/>
      <w:lang w:val="zh-CN"/>
    </w:rPr>
  </w:style>
  <w:style w:type="paragraph" w:customStyle="1" w:styleId="401">
    <w:name w:val="纯文本1"/>
    <w:basedOn w:val="1"/>
    <w:autoRedefine/>
    <w:qFormat/>
    <w:uiPriority w:val="0"/>
    <w:pPr>
      <w:adjustRightInd w:val="0"/>
      <w:textAlignment w:val="baseline"/>
    </w:pPr>
    <w:rPr>
      <w:rFonts w:ascii="宋体" w:hAnsi="宋体" w:eastAsia="楷体_GB2312" w:cs="宋体"/>
      <w:sz w:val="28"/>
    </w:rPr>
  </w:style>
  <w:style w:type="paragraph" w:customStyle="1" w:styleId="402">
    <w:name w:val="正文lzq"/>
    <w:basedOn w:val="1"/>
    <w:autoRedefine/>
    <w:qFormat/>
    <w:uiPriority w:val="0"/>
    <w:pPr>
      <w:adjustRightInd w:val="0"/>
      <w:spacing w:line="360" w:lineRule="auto"/>
      <w:ind w:firstLine="480"/>
      <w:textAlignment w:val="baseline"/>
    </w:pPr>
    <w:rPr>
      <w:kern w:val="0"/>
      <w:sz w:val="24"/>
    </w:rPr>
  </w:style>
  <w:style w:type="paragraph" w:customStyle="1" w:styleId="403">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04">
    <w:name w:val="Char Char Char Char Char Char Char Char Char Char Char Char Char Char Char Char Char Char Char Char Char"/>
    <w:basedOn w:val="1"/>
    <w:autoRedefine/>
    <w:qFormat/>
    <w:uiPriority w:val="0"/>
    <w:rPr>
      <w:rFonts w:ascii="Tahoma" w:hAnsi="Tahoma"/>
      <w:sz w:val="24"/>
    </w:rPr>
  </w:style>
  <w:style w:type="paragraph" w:customStyle="1" w:styleId="405">
    <w:name w:val="Char Char Char"/>
    <w:basedOn w:val="1"/>
    <w:autoRedefine/>
    <w:qFormat/>
    <w:uiPriority w:val="0"/>
    <w:rPr>
      <w:rFonts w:ascii="Tahoma" w:hAnsi="Tahoma"/>
      <w:sz w:val="24"/>
    </w:rPr>
  </w:style>
  <w:style w:type="paragraph" w:customStyle="1" w:styleId="406">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07">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08">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09">
    <w:name w:val="公文标题 2"/>
    <w:basedOn w:val="1"/>
    <w:next w:val="339"/>
    <w:autoRedefine/>
    <w:qFormat/>
    <w:uiPriority w:val="0"/>
    <w:pPr>
      <w:outlineLvl w:val="1"/>
    </w:pPr>
    <w:rPr>
      <w:rFonts w:ascii="仿宋_GB2312" w:hAnsi="宋体" w:eastAsia="仿宋_GB2312"/>
      <w:kern w:val="28"/>
      <w:sz w:val="28"/>
      <w:szCs w:val="24"/>
    </w:rPr>
  </w:style>
  <w:style w:type="paragraph" w:customStyle="1" w:styleId="410">
    <w:name w:val="文档正文"/>
    <w:basedOn w:val="1"/>
    <w:autoRedefine/>
    <w:qFormat/>
    <w:uiPriority w:val="0"/>
    <w:pPr>
      <w:spacing w:line="360" w:lineRule="auto"/>
    </w:pPr>
    <w:rPr>
      <w:rFonts w:ascii="宋体" w:hAnsi="宋体"/>
      <w:b/>
      <w:bCs/>
      <w:szCs w:val="24"/>
    </w:rPr>
  </w:style>
  <w:style w:type="paragraph" w:customStyle="1" w:styleId="411">
    <w:name w:val="Char Char Char Char Char Char Char Char Char Char Char"/>
    <w:basedOn w:val="1"/>
    <w:autoRedefine/>
    <w:qFormat/>
    <w:uiPriority w:val="0"/>
    <w:rPr>
      <w:rFonts w:ascii="Tahoma" w:hAnsi="Tahoma" w:cs="Tahoma"/>
      <w:sz w:val="24"/>
    </w:rPr>
  </w:style>
  <w:style w:type="paragraph" w:customStyle="1" w:styleId="412">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3">
    <w:name w:val="标题6"/>
    <w:basedOn w:val="11"/>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14">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15">
    <w:name w:val="批注文字 Char1"/>
    <w:basedOn w:val="64"/>
    <w:autoRedefine/>
    <w:semiHidden/>
    <w:qFormat/>
    <w:uiPriority w:val="99"/>
    <w:rPr>
      <w:rFonts w:ascii="Times New Roman" w:hAnsi="Times New Roman" w:eastAsia="宋体" w:cs="Times New Roman"/>
      <w:szCs w:val="24"/>
    </w:rPr>
  </w:style>
  <w:style w:type="paragraph" w:styleId="416">
    <w:name w:val="List Paragraph"/>
    <w:basedOn w:val="1"/>
    <w:autoRedefine/>
    <w:qFormat/>
    <w:uiPriority w:val="99"/>
    <w:pPr>
      <w:ind w:firstLine="420" w:firstLineChars="200"/>
    </w:pPr>
    <w:rPr>
      <w:szCs w:val="24"/>
    </w:rPr>
  </w:style>
  <w:style w:type="paragraph" w:customStyle="1" w:styleId="417">
    <w:name w:val="D&amp;L"/>
    <w:basedOn w:val="40"/>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18">
    <w:name w:val="网格型1"/>
    <w:basedOn w:val="6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9">
    <w:name w:val="Char Char Char Char Char Char Char1 Char"/>
    <w:basedOn w:val="1"/>
    <w:autoRedefine/>
    <w:qFormat/>
    <w:uiPriority w:val="0"/>
    <w:rPr>
      <w:rFonts w:ascii="Arial" w:hAnsi="Arial" w:cs="Arial"/>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62</Pages>
  <Words>27074</Words>
  <Characters>28748</Characters>
  <Lines>195</Lines>
  <Paragraphs>55</Paragraphs>
  <TotalTime>2</TotalTime>
  <ScaleCrop>false</ScaleCrop>
  <LinksUpToDate>false</LinksUpToDate>
  <CharactersWithSpaces>32267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2024-03-12T08:29:55Z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82B7E00548A349BB94A1EC9A64F1AF8B_13</vt:lpwstr>
  </property>
</Properties>
</file>